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B6" w:rsidRPr="00062F89" w:rsidRDefault="006F06B6" w:rsidP="006F06B6">
      <w:pPr>
        <w:jc w:val="center"/>
        <w:rPr>
          <w:b/>
          <w:sz w:val="22"/>
          <w:szCs w:val="22"/>
        </w:rPr>
      </w:pPr>
      <w:r w:rsidRPr="00062F89">
        <w:rPr>
          <w:b/>
          <w:sz w:val="22"/>
          <w:szCs w:val="22"/>
        </w:rPr>
        <w:t>Протокол</w:t>
      </w:r>
    </w:p>
    <w:p w:rsidR="006F06B6" w:rsidRPr="00062F89" w:rsidRDefault="006F06B6" w:rsidP="006F06B6">
      <w:pPr>
        <w:jc w:val="center"/>
        <w:rPr>
          <w:b/>
          <w:sz w:val="22"/>
          <w:szCs w:val="22"/>
        </w:rPr>
      </w:pPr>
      <w:r w:rsidRPr="00062F89">
        <w:rPr>
          <w:b/>
          <w:sz w:val="22"/>
          <w:szCs w:val="22"/>
          <w:lang w:val="kk-KZ"/>
        </w:rPr>
        <w:t>итогов закупок</w:t>
      </w:r>
      <w:r w:rsidR="00A80668">
        <w:rPr>
          <w:b/>
          <w:sz w:val="22"/>
          <w:szCs w:val="22"/>
          <w:lang w:val="kk-KZ"/>
        </w:rPr>
        <w:t xml:space="preserve"> лекарственных средств и</w:t>
      </w:r>
      <w:r w:rsidRPr="00062F89">
        <w:rPr>
          <w:b/>
          <w:sz w:val="22"/>
          <w:szCs w:val="22"/>
          <w:lang w:val="kk-KZ"/>
        </w:rPr>
        <w:t xml:space="preserve"> медицинских изделий способом запроса ценовых предложений</w:t>
      </w:r>
    </w:p>
    <w:p w:rsidR="006F06B6" w:rsidRPr="00062F89" w:rsidRDefault="006F06B6" w:rsidP="006F06B6">
      <w:pPr>
        <w:jc w:val="both"/>
        <w:rPr>
          <w:sz w:val="22"/>
          <w:szCs w:val="22"/>
        </w:rPr>
      </w:pPr>
    </w:p>
    <w:p w:rsidR="006F06B6" w:rsidRPr="00062F89" w:rsidRDefault="006F06B6" w:rsidP="006F06B6">
      <w:pPr>
        <w:jc w:val="both"/>
        <w:rPr>
          <w:sz w:val="22"/>
          <w:szCs w:val="22"/>
        </w:rPr>
      </w:pPr>
      <w:r w:rsidRPr="00062F89">
        <w:rPr>
          <w:sz w:val="22"/>
          <w:szCs w:val="22"/>
        </w:rPr>
        <w:t xml:space="preserve">г. </w:t>
      </w:r>
      <w:r w:rsidR="005C65B3" w:rsidRPr="00062F89">
        <w:rPr>
          <w:sz w:val="22"/>
          <w:szCs w:val="22"/>
        </w:rPr>
        <w:t>Кызылорда</w:t>
      </w:r>
      <w:r w:rsidRPr="00062F89">
        <w:rPr>
          <w:sz w:val="22"/>
          <w:szCs w:val="22"/>
        </w:rPr>
        <w:t xml:space="preserve">                                                                                                                       «</w:t>
      </w:r>
      <w:r w:rsidR="009157BB">
        <w:rPr>
          <w:sz w:val="22"/>
          <w:szCs w:val="22"/>
          <w:lang w:val="kk-KZ"/>
        </w:rPr>
        <w:t>19</w:t>
      </w:r>
      <w:r w:rsidRPr="00062F89">
        <w:rPr>
          <w:sz w:val="22"/>
          <w:szCs w:val="22"/>
        </w:rPr>
        <w:t xml:space="preserve">» </w:t>
      </w:r>
      <w:r w:rsidR="009157BB">
        <w:rPr>
          <w:sz w:val="22"/>
          <w:szCs w:val="22"/>
          <w:lang w:val="kk-KZ"/>
        </w:rPr>
        <w:t>марта</w:t>
      </w:r>
      <w:r w:rsidRPr="00062F89">
        <w:rPr>
          <w:sz w:val="22"/>
          <w:szCs w:val="22"/>
        </w:rPr>
        <w:t xml:space="preserve"> 2024 года</w:t>
      </w:r>
    </w:p>
    <w:p w:rsidR="006F06B6" w:rsidRPr="00062F89" w:rsidRDefault="006F06B6" w:rsidP="006F06B6">
      <w:pPr>
        <w:jc w:val="both"/>
        <w:rPr>
          <w:sz w:val="22"/>
          <w:szCs w:val="22"/>
        </w:rPr>
      </w:pPr>
    </w:p>
    <w:p w:rsidR="006F06B6" w:rsidRPr="00062F89" w:rsidRDefault="006F06B6" w:rsidP="00A80668">
      <w:pPr>
        <w:pStyle w:val="a3"/>
        <w:numPr>
          <w:ilvl w:val="0"/>
          <w:numId w:val="11"/>
        </w:numPr>
        <w:tabs>
          <w:tab w:val="left" w:pos="567"/>
        </w:tabs>
        <w:suppressAutoHyphens/>
        <w:spacing w:after="0" w:line="240" w:lineRule="auto"/>
        <w:ind w:left="0" w:firstLine="426"/>
        <w:jc w:val="both"/>
        <w:rPr>
          <w:rFonts w:ascii="Times New Roman" w:hAnsi="Times New Roman"/>
        </w:rPr>
      </w:pPr>
      <w:r w:rsidRPr="00062F89">
        <w:rPr>
          <w:rFonts w:ascii="Times New Roman" w:hAnsi="Times New Roman"/>
          <w:lang w:val="kk-KZ"/>
        </w:rPr>
        <w:t>КГП на ПХВ «Многопрофильная  городская больница» управления здравоохранения Кызылодинской области,</w:t>
      </w:r>
      <w:r w:rsidRPr="00062F89">
        <w:rPr>
          <w:rFonts w:ascii="Times New Roman" w:hAnsi="Times New Roman"/>
        </w:rPr>
        <w:t xml:space="preserve"> </w:t>
      </w:r>
      <w:r w:rsidRPr="00062F89">
        <w:rPr>
          <w:rFonts w:ascii="Times New Roman" w:hAnsi="Times New Roman"/>
          <w:lang w:val="kk-KZ"/>
        </w:rPr>
        <w:t xml:space="preserve">г.Кызылорда, ул.Н.Абуова №29 </w:t>
      </w:r>
      <w:r w:rsidRPr="00062F89">
        <w:rPr>
          <w:rFonts w:ascii="Times New Roman" w:hAnsi="Times New Roman"/>
        </w:rPr>
        <w:t xml:space="preserve">) провело процедуру закупок </w:t>
      </w:r>
      <w:r w:rsidR="005C65B3" w:rsidRPr="00062F89">
        <w:rPr>
          <w:rFonts w:ascii="Times New Roman" w:hAnsi="Times New Roman"/>
        </w:rPr>
        <w:t xml:space="preserve">лекарственных средств и </w:t>
      </w:r>
      <w:r w:rsidRPr="00062F89">
        <w:rPr>
          <w:rFonts w:ascii="Times New Roman" w:hAnsi="Times New Roman"/>
        </w:rPr>
        <w:t>медицинских изделий способом запроса ценовых предложений.</w:t>
      </w:r>
    </w:p>
    <w:p w:rsidR="006F06B6" w:rsidRPr="00062F89" w:rsidRDefault="006F06B6" w:rsidP="00A80668">
      <w:pPr>
        <w:pStyle w:val="a7"/>
        <w:numPr>
          <w:ilvl w:val="0"/>
          <w:numId w:val="11"/>
        </w:numPr>
        <w:tabs>
          <w:tab w:val="left" w:pos="0"/>
          <w:tab w:val="left" w:pos="709"/>
          <w:tab w:val="left" w:pos="993"/>
        </w:tabs>
        <w:ind w:left="0" w:firstLine="426"/>
        <w:jc w:val="both"/>
        <w:rPr>
          <w:sz w:val="22"/>
          <w:szCs w:val="22"/>
        </w:rPr>
      </w:pPr>
      <w:r w:rsidRPr="00062F89">
        <w:rPr>
          <w:sz w:val="22"/>
          <w:szCs w:val="22"/>
        </w:rPr>
        <w:t xml:space="preserve">Потенциальные поставщики, представленные до истечения окончательного срока представления конвертов с ценовыми предложениями </w:t>
      </w:r>
      <w:r w:rsidRPr="00062F89">
        <w:rPr>
          <w:sz w:val="22"/>
          <w:szCs w:val="22"/>
          <w:lang w:val="kk-KZ"/>
        </w:rPr>
        <w:t xml:space="preserve">(до </w:t>
      </w:r>
      <w:r w:rsidR="00194081" w:rsidRPr="00194081">
        <w:rPr>
          <w:sz w:val="22"/>
          <w:szCs w:val="22"/>
        </w:rPr>
        <w:t>11</w:t>
      </w:r>
      <w:r w:rsidR="00194081">
        <w:rPr>
          <w:sz w:val="22"/>
          <w:szCs w:val="22"/>
          <w:lang w:val="kk-KZ"/>
        </w:rPr>
        <w:t>.00</w:t>
      </w:r>
      <w:r w:rsidRPr="00062F89">
        <w:rPr>
          <w:sz w:val="22"/>
          <w:szCs w:val="22"/>
          <w:lang w:val="kk-KZ"/>
        </w:rPr>
        <w:t xml:space="preserve"> часов </w:t>
      </w:r>
      <w:r w:rsidR="009157BB">
        <w:rPr>
          <w:sz w:val="22"/>
          <w:szCs w:val="22"/>
          <w:lang w:val="kk-KZ"/>
        </w:rPr>
        <w:t>14.03</w:t>
      </w:r>
      <w:r w:rsidRPr="00062F89">
        <w:rPr>
          <w:sz w:val="22"/>
          <w:szCs w:val="22"/>
          <w:lang w:val="kk-KZ"/>
        </w:rPr>
        <w:t>.20</w:t>
      </w:r>
      <w:r w:rsidRPr="00062F89">
        <w:rPr>
          <w:sz w:val="22"/>
          <w:szCs w:val="22"/>
        </w:rPr>
        <w:t>24</w:t>
      </w:r>
      <w:r w:rsidRPr="00062F89">
        <w:rPr>
          <w:sz w:val="22"/>
          <w:szCs w:val="22"/>
          <w:lang w:val="kk-KZ"/>
        </w:rPr>
        <w:t xml:space="preserve"> года)</w:t>
      </w:r>
      <w:r w:rsidRPr="00062F89">
        <w:rPr>
          <w:sz w:val="22"/>
          <w:szCs w:val="22"/>
        </w:rPr>
        <w:t>:</w:t>
      </w:r>
    </w:p>
    <w:p w:rsidR="005C65B3" w:rsidRPr="00062F89" w:rsidRDefault="005C65B3" w:rsidP="006F06B6">
      <w:pPr>
        <w:pStyle w:val="a7"/>
        <w:numPr>
          <w:ilvl w:val="0"/>
          <w:numId w:val="11"/>
        </w:numPr>
        <w:tabs>
          <w:tab w:val="left" w:pos="0"/>
          <w:tab w:val="left" w:pos="709"/>
          <w:tab w:val="left" w:pos="993"/>
        </w:tabs>
        <w:ind w:left="0" w:firstLine="426"/>
        <w:jc w:val="both"/>
        <w:rPr>
          <w:sz w:val="22"/>
          <w:szCs w:val="22"/>
        </w:rPr>
      </w:pPr>
    </w:p>
    <w:p w:rsidR="005C4F77" w:rsidRPr="00062F89" w:rsidRDefault="00924283" w:rsidP="009424DA">
      <w:pPr>
        <w:pStyle w:val="a4"/>
        <w:spacing w:before="0" w:beforeAutospacing="0" w:after="0" w:afterAutospacing="0"/>
        <w:ind w:left="6372"/>
        <w:jc w:val="center"/>
        <w:rPr>
          <w:b/>
          <w:bCs/>
          <w:sz w:val="22"/>
          <w:szCs w:val="22"/>
        </w:rPr>
      </w:pPr>
      <w:r w:rsidRPr="00062F89">
        <w:rPr>
          <w:b/>
          <w:sz w:val="22"/>
          <w:szCs w:val="22"/>
        </w:rPr>
        <w:t xml:space="preserve">  </w:t>
      </w:r>
      <w:r w:rsidR="00665EF9" w:rsidRPr="00062F89">
        <w:rPr>
          <w:b/>
          <w:sz w:val="22"/>
          <w:szCs w:val="22"/>
        </w:rPr>
        <w:t xml:space="preserve">                                                                                </w:t>
      </w:r>
      <w:r w:rsidR="009424DA" w:rsidRPr="00062F89">
        <w:rPr>
          <w:b/>
          <w:sz w:val="22"/>
          <w:szCs w:val="22"/>
        </w:rPr>
        <w:t xml:space="preserve">     </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68"/>
        <w:gridCol w:w="3782"/>
        <w:gridCol w:w="1703"/>
        <w:gridCol w:w="1789"/>
      </w:tblGrid>
      <w:tr w:rsidR="005C65B3" w:rsidRPr="00062F89" w:rsidTr="000C7600">
        <w:trPr>
          <w:trHeight w:val="457"/>
          <w:jc w:val="center"/>
        </w:trPr>
        <w:tc>
          <w:tcPr>
            <w:tcW w:w="462" w:type="dxa"/>
            <w:shd w:val="clear" w:color="auto" w:fill="auto"/>
          </w:tcPr>
          <w:p w:rsidR="005C65B3" w:rsidRPr="00062F89" w:rsidRDefault="005C65B3" w:rsidP="00026B4E">
            <w:pPr>
              <w:jc w:val="center"/>
              <w:rPr>
                <w:sz w:val="22"/>
                <w:szCs w:val="22"/>
              </w:rPr>
            </w:pPr>
            <w:r w:rsidRPr="00062F89">
              <w:rPr>
                <w:sz w:val="22"/>
                <w:szCs w:val="22"/>
              </w:rPr>
              <w:t>№ пп</w:t>
            </w:r>
          </w:p>
        </w:tc>
        <w:tc>
          <w:tcPr>
            <w:tcW w:w="2368" w:type="dxa"/>
            <w:shd w:val="clear" w:color="auto" w:fill="auto"/>
          </w:tcPr>
          <w:p w:rsidR="005C65B3" w:rsidRPr="00062F89" w:rsidRDefault="005C65B3" w:rsidP="00026B4E">
            <w:pPr>
              <w:jc w:val="center"/>
              <w:rPr>
                <w:sz w:val="22"/>
                <w:szCs w:val="22"/>
              </w:rPr>
            </w:pPr>
            <w:r w:rsidRPr="00062F89">
              <w:rPr>
                <w:sz w:val="22"/>
                <w:szCs w:val="22"/>
              </w:rPr>
              <w:t>Наименование потенциального поставщика</w:t>
            </w:r>
          </w:p>
        </w:tc>
        <w:tc>
          <w:tcPr>
            <w:tcW w:w="3782" w:type="dxa"/>
            <w:shd w:val="clear" w:color="auto" w:fill="auto"/>
          </w:tcPr>
          <w:p w:rsidR="005C65B3" w:rsidRPr="00062F89" w:rsidRDefault="005C65B3" w:rsidP="00026B4E">
            <w:pPr>
              <w:jc w:val="center"/>
              <w:rPr>
                <w:sz w:val="22"/>
                <w:szCs w:val="22"/>
              </w:rPr>
            </w:pPr>
            <w:r w:rsidRPr="00062F89">
              <w:rPr>
                <w:sz w:val="22"/>
                <w:szCs w:val="22"/>
              </w:rPr>
              <w:t>Адрес потенциального поставщика</w:t>
            </w:r>
          </w:p>
          <w:p w:rsidR="005C65B3" w:rsidRPr="00062F89" w:rsidRDefault="005C65B3" w:rsidP="00026B4E">
            <w:pPr>
              <w:jc w:val="center"/>
              <w:rPr>
                <w:sz w:val="22"/>
                <w:szCs w:val="22"/>
                <w:lang w:val="kk-KZ"/>
              </w:rPr>
            </w:pPr>
          </w:p>
        </w:tc>
        <w:tc>
          <w:tcPr>
            <w:tcW w:w="1703" w:type="dxa"/>
            <w:shd w:val="clear" w:color="auto" w:fill="auto"/>
          </w:tcPr>
          <w:p w:rsidR="005C65B3" w:rsidRPr="00062F89" w:rsidRDefault="005C65B3" w:rsidP="00026B4E">
            <w:pPr>
              <w:jc w:val="center"/>
              <w:rPr>
                <w:sz w:val="22"/>
                <w:szCs w:val="22"/>
                <w:lang w:val="kk-KZ"/>
              </w:rPr>
            </w:pPr>
            <w:r w:rsidRPr="00062F89">
              <w:rPr>
                <w:sz w:val="22"/>
                <w:szCs w:val="22"/>
                <w:lang w:val="kk-KZ"/>
              </w:rPr>
              <w:t>Время предоставления конвертов</w:t>
            </w:r>
          </w:p>
        </w:tc>
        <w:tc>
          <w:tcPr>
            <w:tcW w:w="1789" w:type="dxa"/>
          </w:tcPr>
          <w:p w:rsidR="005C65B3" w:rsidRPr="00062F89" w:rsidRDefault="005C65B3" w:rsidP="00026B4E">
            <w:pPr>
              <w:jc w:val="center"/>
              <w:rPr>
                <w:sz w:val="22"/>
                <w:szCs w:val="22"/>
                <w:lang w:val="kk-KZ"/>
              </w:rPr>
            </w:pPr>
            <w:r w:rsidRPr="00062F89">
              <w:rPr>
                <w:sz w:val="22"/>
                <w:szCs w:val="22"/>
                <w:lang w:val="kk-KZ"/>
              </w:rPr>
              <w:t>Способ предоставления конвертов</w:t>
            </w:r>
          </w:p>
        </w:tc>
      </w:tr>
      <w:tr w:rsidR="00194081" w:rsidRPr="00062F89" w:rsidTr="000C7600">
        <w:trPr>
          <w:trHeight w:val="446"/>
          <w:jc w:val="center"/>
        </w:trPr>
        <w:tc>
          <w:tcPr>
            <w:tcW w:w="462" w:type="dxa"/>
            <w:shd w:val="clear" w:color="auto" w:fill="auto"/>
          </w:tcPr>
          <w:p w:rsidR="00194081" w:rsidRPr="00EF6CD3" w:rsidRDefault="00194081" w:rsidP="00194081">
            <w:pPr>
              <w:jc w:val="center"/>
              <w:rPr>
                <w:sz w:val="22"/>
                <w:szCs w:val="22"/>
                <w:lang w:val="kk-KZ"/>
              </w:rPr>
            </w:pPr>
            <w:r w:rsidRPr="00EF6CD3">
              <w:rPr>
                <w:sz w:val="22"/>
                <w:szCs w:val="22"/>
                <w:lang w:val="kk-KZ"/>
              </w:rPr>
              <w:t>1</w:t>
            </w:r>
          </w:p>
        </w:tc>
        <w:tc>
          <w:tcPr>
            <w:tcW w:w="2368" w:type="dxa"/>
            <w:shd w:val="clear" w:color="auto" w:fill="auto"/>
          </w:tcPr>
          <w:p w:rsidR="00194081" w:rsidRPr="00D846FE" w:rsidRDefault="00194081" w:rsidP="00194081">
            <w:pPr>
              <w:jc w:val="center"/>
              <w:rPr>
                <w:sz w:val="22"/>
                <w:szCs w:val="22"/>
              </w:rPr>
            </w:pPr>
            <w:r w:rsidRPr="00D846FE">
              <w:rPr>
                <w:sz w:val="22"/>
                <w:szCs w:val="22"/>
              </w:rPr>
              <w:t>ТОО «А-37»</w:t>
            </w:r>
          </w:p>
        </w:tc>
        <w:tc>
          <w:tcPr>
            <w:tcW w:w="3782" w:type="dxa"/>
            <w:shd w:val="clear" w:color="auto" w:fill="auto"/>
          </w:tcPr>
          <w:p w:rsidR="00194081" w:rsidRPr="00D846FE" w:rsidRDefault="00194081" w:rsidP="00194081">
            <w:pPr>
              <w:jc w:val="center"/>
              <w:rPr>
                <w:sz w:val="22"/>
                <w:szCs w:val="22"/>
                <w:lang w:val="kk-KZ"/>
              </w:rPr>
            </w:pPr>
            <w:r w:rsidRPr="00D846FE">
              <w:rPr>
                <w:sz w:val="22"/>
                <w:szCs w:val="22"/>
                <w:lang w:val="kk-KZ"/>
              </w:rPr>
              <w:t>г.Алматы, мкр.Нур Алатау, ул.Казыбек Тауасарулы д.24</w:t>
            </w:r>
          </w:p>
        </w:tc>
        <w:tc>
          <w:tcPr>
            <w:tcW w:w="1703" w:type="dxa"/>
            <w:shd w:val="clear" w:color="auto" w:fill="auto"/>
          </w:tcPr>
          <w:p w:rsidR="00194081" w:rsidRPr="00D846FE" w:rsidRDefault="00194081" w:rsidP="00194081">
            <w:pPr>
              <w:jc w:val="center"/>
              <w:rPr>
                <w:sz w:val="22"/>
                <w:szCs w:val="22"/>
                <w:lang w:val="kk-KZ"/>
              </w:rPr>
            </w:pPr>
            <w:r w:rsidRPr="00D846FE">
              <w:rPr>
                <w:sz w:val="22"/>
                <w:szCs w:val="22"/>
                <w:lang w:val="kk-KZ"/>
              </w:rPr>
              <w:t>12.03.2024 г</w:t>
            </w:r>
          </w:p>
          <w:p w:rsidR="00194081" w:rsidRPr="00D846FE" w:rsidRDefault="00194081" w:rsidP="00194081">
            <w:pPr>
              <w:jc w:val="center"/>
              <w:rPr>
                <w:sz w:val="22"/>
                <w:szCs w:val="22"/>
              </w:rPr>
            </w:pPr>
            <w:r w:rsidRPr="00D846FE">
              <w:rPr>
                <w:sz w:val="22"/>
                <w:szCs w:val="22"/>
                <w:lang w:val="kk-KZ"/>
              </w:rPr>
              <w:t>17.54</w:t>
            </w:r>
          </w:p>
        </w:tc>
        <w:tc>
          <w:tcPr>
            <w:tcW w:w="1789" w:type="dxa"/>
          </w:tcPr>
          <w:p w:rsidR="00194081" w:rsidRPr="00D846FE" w:rsidRDefault="00194081" w:rsidP="00194081">
            <w:pPr>
              <w:jc w:val="center"/>
              <w:rPr>
                <w:sz w:val="22"/>
                <w:szCs w:val="22"/>
                <w:lang w:val="kk-KZ"/>
              </w:rPr>
            </w:pPr>
            <w:r w:rsidRPr="00D846FE">
              <w:rPr>
                <w:sz w:val="22"/>
                <w:szCs w:val="22"/>
                <w:lang w:val="kk-KZ"/>
              </w:rPr>
              <w:t xml:space="preserve">Курьерская доставка </w:t>
            </w:r>
          </w:p>
        </w:tc>
      </w:tr>
    </w:tbl>
    <w:p w:rsidR="007F79BA" w:rsidRPr="00062F89" w:rsidRDefault="007F79BA" w:rsidP="00474DB6">
      <w:pPr>
        <w:jc w:val="center"/>
        <w:rPr>
          <w:b/>
          <w:bCs/>
          <w:sz w:val="22"/>
          <w:szCs w:val="22"/>
          <w:lang w:val="kk-KZ"/>
        </w:rPr>
      </w:pPr>
    </w:p>
    <w:p w:rsidR="005C65B3" w:rsidRPr="00062F89" w:rsidRDefault="005C65B3" w:rsidP="005C65B3">
      <w:pPr>
        <w:jc w:val="both"/>
        <w:rPr>
          <w:b/>
          <w:bCs/>
          <w:sz w:val="22"/>
          <w:szCs w:val="22"/>
        </w:rPr>
      </w:pPr>
    </w:p>
    <w:p w:rsidR="005C65B3" w:rsidRPr="00062F89" w:rsidRDefault="005C65B3" w:rsidP="005C65B3">
      <w:pPr>
        <w:tabs>
          <w:tab w:val="left" w:pos="284"/>
          <w:tab w:val="left" w:pos="426"/>
        </w:tabs>
        <w:jc w:val="both"/>
        <w:rPr>
          <w:bCs/>
          <w:sz w:val="22"/>
          <w:szCs w:val="22"/>
          <w:lang w:val="kk-KZ"/>
        </w:rPr>
      </w:pPr>
      <w:r w:rsidRPr="00062F89">
        <w:rPr>
          <w:b/>
          <w:bCs/>
          <w:sz w:val="22"/>
          <w:szCs w:val="22"/>
          <w:lang w:val="kk-KZ"/>
        </w:rPr>
        <w:tab/>
      </w:r>
      <w:r w:rsidRPr="00062F89">
        <w:rPr>
          <w:b/>
          <w:bCs/>
          <w:sz w:val="22"/>
          <w:szCs w:val="22"/>
          <w:lang w:val="kk-KZ"/>
        </w:rPr>
        <w:tab/>
      </w:r>
      <w:r w:rsidRPr="00EF6CD3">
        <w:rPr>
          <w:bCs/>
          <w:sz w:val="22"/>
          <w:szCs w:val="22"/>
          <w:lang w:val="kk-KZ"/>
        </w:rPr>
        <w:t>4</w:t>
      </w:r>
      <w:r w:rsidRPr="00062F89">
        <w:rPr>
          <w:b/>
          <w:bCs/>
          <w:sz w:val="22"/>
          <w:szCs w:val="22"/>
          <w:lang w:val="kk-KZ"/>
        </w:rPr>
        <w:t>.</w:t>
      </w:r>
      <w:r w:rsidRPr="00062F89">
        <w:rPr>
          <w:b/>
          <w:bCs/>
          <w:sz w:val="22"/>
          <w:szCs w:val="22"/>
          <w:lang w:val="kk-KZ"/>
        </w:rPr>
        <w:tab/>
      </w:r>
      <w:r w:rsidRPr="00062F89">
        <w:rPr>
          <w:bCs/>
          <w:sz w:val="22"/>
          <w:szCs w:val="22"/>
          <w:lang w:val="kk-KZ"/>
        </w:rPr>
        <w:t>Краткое описание и цена закупаемых товаров, их торговое наименование указаны в приложении к настоящему протоколу.</w:t>
      </w:r>
    </w:p>
    <w:p w:rsidR="005C65B3" w:rsidRDefault="005C65B3" w:rsidP="005C65B3">
      <w:pPr>
        <w:tabs>
          <w:tab w:val="left" w:pos="284"/>
          <w:tab w:val="left" w:pos="426"/>
        </w:tabs>
        <w:jc w:val="both"/>
        <w:rPr>
          <w:bCs/>
          <w:sz w:val="22"/>
          <w:szCs w:val="22"/>
          <w:lang w:val="kk-KZ"/>
        </w:rPr>
      </w:pPr>
      <w:r w:rsidRPr="00062F89">
        <w:rPr>
          <w:bCs/>
          <w:sz w:val="22"/>
          <w:szCs w:val="22"/>
          <w:lang w:val="kk-KZ"/>
        </w:rPr>
        <w:tab/>
      </w:r>
      <w:r w:rsidRPr="00062F89">
        <w:rPr>
          <w:bCs/>
          <w:sz w:val="22"/>
          <w:szCs w:val="22"/>
          <w:lang w:val="kk-KZ"/>
        </w:rPr>
        <w:tab/>
        <w:t>5.</w:t>
      </w:r>
      <w:r w:rsidRPr="00062F89">
        <w:rPr>
          <w:bCs/>
          <w:sz w:val="22"/>
          <w:szCs w:val="22"/>
          <w:lang w:val="kk-KZ"/>
        </w:rPr>
        <w:tab/>
        <w:t>При вскрытии конвертов представители потенциальны</w:t>
      </w:r>
      <w:r w:rsidR="000C7600">
        <w:rPr>
          <w:bCs/>
          <w:sz w:val="22"/>
          <w:szCs w:val="22"/>
          <w:lang w:val="kk-KZ"/>
        </w:rPr>
        <w:t>е</w:t>
      </w:r>
      <w:r w:rsidRPr="00062F89">
        <w:rPr>
          <w:bCs/>
          <w:sz w:val="22"/>
          <w:szCs w:val="22"/>
          <w:lang w:val="kk-KZ"/>
        </w:rPr>
        <w:t xml:space="preserve"> поставщик</w:t>
      </w:r>
      <w:r w:rsidR="000C7600">
        <w:rPr>
          <w:bCs/>
          <w:sz w:val="22"/>
          <w:szCs w:val="22"/>
          <w:lang w:val="kk-KZ"/>
        </w:rPr>
        <w:t>и</w:t>
      </w:r>
      <w:r w:rsidR="00BB10EE">
        <w:rPr>
          <w:bCs/>
          <w:sz w:val="22"/>
          <w:szCs w:val="22"/>
          <w:lang w:val="kk-KZ"/>
        </w:rPr>
        <w:t xml:space="preserve"> отсутсвовали</w:t>
      </w:r>
      <w:r w:rsidR="000C7600">
        <w:rPr>
          <w:bCs/>
          <w:sz w:val="22"/>
          <w:szCs w:val="22"/>
          <w:lang w:val="kk-KZ"/>
        </w:rPr>
        <w:t>:</w:t>
      </w:r>
    </w:p>
    <w:p w:rsidR="007F79BA" w:rsidRPr="00062F89" w:rsidRDefault="005C65B3" w:rsidP="005C65B3">
      <w:pPr>
        <w:tabs>
          <w:tab w:val="left" w:pos="284"/>
          <w:tab w:val="left" w:pos="426"/>
        </w:tabs>
        <w:jc w:val="both"/>
        <w:rPr>
          <w:b/>
          <w:bCs/>
          <w:sz w:val="22"/>
          <w:szCs w:val="22"/>
          <w:lang w:val="kk-KZ"/>
        </w:rPr>
      </w:pPr>
      <w:r w:rsidRPr="00062F89">
        <w:rPr>
          <w:bCs/>
          <w:sz w:val="22"/>
          <w:szCs w:val="22"/>
          <w:lang w:val="kk-KZ"/>
        </w:rPr>
        <w:tab/>
      </w:r>
      <w:r w:rsidRPr="00062F89">
        <w:rPr>
          <w:bCs/>
          <w:sz w:val="22"/>
          <w:szCs w:val="22"/>
          <w:lang w:val="kk-KZ"/>
        </w:rPr>
        <w:tab/>
        <w:t>6.</w:t>
      </w:r>
      <w:r w:rsidRPr="00062F89">
        <w:rPr>
          <w:bCs/>
          <w:sz w:val="22"/>
          <w:szCs w:val="22"/>
          <w:lang w:val="kk-KZ"/>
        </w:rPr>
        <w:tab/>
        <w:t>Организатор закупок в соответствии с пунктами 77, 78, 79 и 80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Министра здравоохранения Республики Казахстан от 7 июня 2023 года № 110 (далее - Правила),</w:t>
      </w:r>
      <w:r w:rsidRPr="00062F89">
        <w:rPr>
          <w:b/>
          <w:bCs/>
          <w:sz w:val="22"/>
          <w:szCs w:val="22"/>
          <w:lang w:val="kk-KZ"/>
        </w:rPr>
        <w:t xml:space="preserve"> РЕШИЛ:</w:t>
      </w:r>
    </w:p>
    <w:p w:rsidR="005C65B3" w:rsidRPr="005E3FB1" w:rsidRDefault="005C65B3" w:rsidP="00137216">
      <w:pPr>
        <w:pStyle w:val="a3"/>
        <w:numPr>
          <w:ilvl w:val="0"/>
          <w:numId w:val="12"/>
        </w:numPr>
        <w:tabs>
          <w:tab w:val="left" w:pos="0"/>
          <w:tab w:val="left" w:pos="709"/>
        </w:tabs>
        <w:suppressAutoHyphens/>
        <w:spacing w:after="0" w:line="240" w:lineRule="auto"/>
        <w:jc w:val="both"/>
        <w:rPr>
          <w:rFonts w:ascii="Times New Roman" w:hAnsi="Times New Roman"/>
        </w:rPr>
      </w:pPr>
      <w:r w:rsidRPr="00062F89">
        <w:rPr>
          <w:rFonts w:ascii="Times New Roman" w:hAnsi="Times New Roman"/>
        </w:rPr>
        <w:t xml:space="preserve">признать ценовое предложение </w:t>
      </w:r>
      <w:r w:rsidR="00194081" w:rsidRPr="00194081">
        <w:rPr>
          <w:rFonts w:ascii="Times New Roman" w:hAnsi="Times New Roman"/>
          <w:b/>
        </w:rPr>
        <w:t xml:space="preserve">ТОО «А-37» </w:t>
      </w:r>
      <w:r w:rsidR="005E3FB1">
        <w:rPr>
          <w:rFonts w:ascii="Times New Roman" w:hAnsi="Times New Roman"/>
          <w:lang w:val="kk-KZ"/>
        </w:rPr>
        <w:t>(</w:t>
      </w:r>
      <w:r w:rsidR="00194081" w:rsidRPr="00194081">
        <w:rPr>
          <w:rFonts w:ascii="Times New Roman" w:hAnsi="Times New Roman"/>
          <w:i/>
        </w:rPr>
        <w:t>г.Алматы, мкр.Нур Алатау, ул.Казыбек Тауасарулы д.24</w:t>
      </w:r>
      <w:r w:rsidRPr="00062F89">
        <w:rPr>
          <w:rFonts w:ascii="Times New Roman" w:hAnsi="Times New Roman"/>
        </w:rPr>
        <w:t>) победившей в закупках медицинских изделий способом запроса ценовых предложений по лотам №</w:t>
      </w:r>
      <w:r w:rsidRPr="005830A5">
        <w:rPr>
          <w:rFonts w:ascii="Times New Roman" w:hAnsi="Times New Roman"/>
          <w:b/>
        </w:rPr>
        <w:t>№</w:t>
      </w:r>
      <w:r w:rsidR="009157BB" w:rsidRPr="009157BB">
        <w:rPr>
          <w:rFonts w:ascii="Times New Roman" w:hAnsi="Times New Roman"/>
          <w:b/>
          <w:lang w:val="kk-KZ"/>
        </w:rPr>
        <w:t xml:space="preserve">1 2 3 4 5 6 7 8 9 10 11 12 13 14 15 16 17 18 19 20 21 22 23 24 25 26 27 28 29 30 31 32 33 34 35 36 37 38 39 40 41 </w:t>
      </w:r>
      <w:r w:rsidR="00137216">
        <w:rPr>
          <w:rFonts w:ascii="Times New Roman" w:hAnsi="Times New Roman"/>
          <w:b/>
          <w:lang w:val="kk-KZ"/>
        </w:rPr>
        <w:t xml:space="preserve">42 43 44 45 46 47 48 49 50 51 </w:t>
      </w:r>
      <w:r w:rsidR="00194081">
        <w:rPr>
          <w:rFonts w:ascii="Times New Roman" w:hAnsi="Times New Roman"/>
          <w:b/>
          <w:lang w:val="kk-KZ"/>
        </w:rPr>
        <w:t xml:space="preserve"> </w:t>
      </w:r>
      <w:r w:rsidR="000C7600">
        <w:rPr>
          <w:rFonts w:ascii="Times New Roman" w:hAnsi="Times New Roman"/>
        </w:rPr>
        <w:t xml:space="preserve">согласно пункта </w:t>
      </w:r>
      <w:r w:rsidR="005E3FB1">
        <w:rPr>
          <w:rFonts w:ascii="Times New Roman" w:hAnsi="Times New Roman"/>
          <w:lang w:val="kk-KZ"/>
        </w:rPr>
        <w:t>78</w:t>
      </w:r>
      <w:r w:rsidR="000C7600">
        <w:rPr>
          <w:rFonts w:ascii="Times New Roman" w:hAnsi="Times New Roman"/>
        </w:rPr>
        <w:t xml:space="preserve"> главы </w:t>
      </w:r>
      <w:r w:rsidR="005E3FB1">
        <w:rPr>
          <w:rFonts w:ascii="Times New Roman" w:hAnsi="Times New Roman"/>
          <w:lang w:val="kk-KZ"/>
        </w:rPr>
        <w:t>3</w:t>
      </w:r>
      <w:r w:rsidR="005830A5">
        <w:rPr>
          <w:rFonts w:ascii="Times New Roman" w:hAnsi="Times New Roman"/>
        </w:rPr>
        <w:t xml:space="preserve"> Правил</w:t>
      </w:r>
      <w:r w:rsidR="000C7600">
        <w:rPr>
          <w:rFonts w:ascii="Times New Roman" w:hAnsi="Times New Roman"/>
        </w:rPr>
        <w:t xml:space="preserve">, </w:t>
      </w:r>
      <w:r w:rsidRPr="00062F89">
        <w:rPr>
          <w:rFonts w:ascii="Times New Roman" w:hAnsi="Times New Roman"/>
        </w:rPr>
        <w:t xml:space="preserve">на </w:t>
      </w:r>
      <w:r w:rsidRPr="00062F89">
        <w:rPr>
          <w:rFonts w:ascii="Times New Roman" w:hAnsi="Times New Roman"/>
          <w:lang w:val="kk-KZ"/>
        </w:rPr>
        <w:t xml:space="preserve">общую сумму </w:t>
      </w:r>
      <w:r w:rsidR="005E3FB1">
        <w:rPr>
          <w:rFonts w:ascii="Times New Roman" w:hAnsi="Times New Roman"/>
          <w:b/>
          <w:lang w:val="kk-KZ"/>
        </w:rPr>
        <w:t xml:space="preserve"> </w:t>
      </w:r>
      <w:r w:rsidR="009157BB">
        <w:rPr>
          <w:rFonts w:ascii="Times New Roman" w:hAnsi="Times New Roman"/>
          <w:b/>
          <w:lang w:val="kk-KZ"/>
        </w:rPr>
        <w:t xml:space="preserve"> </w:t>
      </w:r>
      <w:r w:rsidR="00137216" w:rsidRPr="00137216">
        <w:rPr>
          <w:rFonts w:ascii="Times New Roman" w:hAnsi="Times New Roman"/>
          <w:b/>
          <w:lang w:val="kk-KZ"/>
        </w:rPr>
        <w:t>10 293 652 (десять миллионов двести девяносто три тысячи шестьсот пятьдесят два</w:t>
      </w:r>
      <w:r w:rsidRPr="00062F89">
        <w:rPr>
          <w:rFonts w:ascii="Times New Roman" w:hAnsi="Times New Roman"/>
          <w:lang w:val="kk-KZ"/>
        </w:rPr>
        <w:t>) тенге;</w:t>
      </w:r>
    </w:p>
    <w:p w:rsidR="005C65B3" w:rsidRPr="00BB10EE" w:rsidRDefault="005830A5" w:rsidP="00BB10EE">
      <w:pPr>
        <w:pStyle w:val="a3"/>
        <w:numPr>
          <w:ilvl w:val="0"/>
          <w:numId w:val="15"/>
        </w:numPr>
        <w:tabs>
          <w:tab w:val="left" w:pos="0"/>
          <w:tab w:val="left" w:pos="709"/>
          <w:tab w:val="left" w:pos="851"/>
        </w:tabs>
        <w:suppressAutoHyphens/>
        <w:ind w:left="0" w:firstLine="568"/>
        <w:jc w:val="both"/>
        <w:rPr>
          <w:rFonts w:ascii="Times New Roman" w:hAnsi="Times New Roman"/>
        </w:rPr>
      </w:pPr>
      <w:r w:rsidRPr="00BB10EE">
        <w:rPr>
          <w:rFonts w:ascii="Times New Roman" w:hAnsi="Times New Roman"/>
        </w:rPr>
        <w:t>Д</w:t>
      </w:r>
      <w:r w:rsidR="005C65B3" w:rsidRPr="00BB10EE">
        <w:rPr>
          <w:rFonts w:ascii="Times New Roman" w:hAnsi="Times New Roman"/>
        </w:rPr>
        <w:t>ля заключения договора потенциальным поставщикам, признанным победителями, представить в течение десяти календарных дней со дня признания победителем документы, подтверждающие соответствие квалификационным требованиям согласно пункту 80 Правил;</w:t>
      </w:r>
    </w:p>
    <w:p w:rsidR="00062F89" w:rsidRPr="00BB10EE" w:rsidRDefault="00062F89" w:rsidP="005E3FB1">
      <w:pPr>
        <w:pStyle w:val="a3"/>
        <w:tabs>
          <w:tab w:val="left" w:pos="284"/>
          <w:tab w:val="left" w:pos="426"/>
          <w:tab w:val="left" w:pos="851"/>
        </w:tabs>
        <w:ind w:left="568"/>
        <w:jc w:val="both"/>
        <w:rPr>
          <w:rFonts w:ascii="Times New Roman" w:hAnsi="Times New Roman"/>
          <w:bCs/>
          <w:lang w:val="kk-KZ"/>
        </w:rPr>
      </w:pPr>
    </w:p>
    <w:tbl>
      <w:tblPr>
        <w:tblW w:w="16146" w:type="dxa"/>
        <w:tblInd w:w="108" w:type="dxa"/>
        <w:tblLook w:val="04A0" w:firstRow="1" w:lastRow="0" w:firstColumn="1" w:lastColumn="0" w:noHBand="0" w:noVBand="1"/>
      </w:tblPr>
      <w:tblGrid>
        <w:gridCol w:w="8539"/>
        <w:gridCol w:w="3200"/>
        <w:gridCol w:w="2640"/>
        <w:gridCol w:w="836"/>
        <w:gridCol w:w="931"/>
      </w:tblGrid>
      <w:tr w:rsidR="00FF4BA8" w:rsidRPr="00A80668" w:rsidTr="004E4142">
        <w:trPr>
          <w:gridAfter w:val="1"/>
          <w:wAfter w:w="931" w:type="dxa"/>
          <w:trHeight w:val="243"/>
        </w:trPr>
        <w:tc>
          <w:tcPr>
            <w:tcW w:w="15215" w:type="dxa"/>
            <w:gridSpan w:val="4"/>
            <w:tcBorders>
              <w:top w:val="nil"/>
              <w:left w:val="nil"/>
              <w:bottom w:val="nil"/>
              <w:right w:val="nil"/>
            </w:tcBorders>
            <w:shd w:val="clear" w:color="auto" w:fill="auto"/>
            <w:noWrap/>
            <w:vAlign w:val="center"/>
          </w:tcPr>
          <w:p w:rsidR="00FF4BA8" w:rsidRPr="00A80668" w:rsidRDefault="00FF4BA8" w:rsidP="00026B4E">
            <w:pPr>
              <w:rPr>
                <w:color w:val="000000"/>
                <w:sz w:val="22"/>
                <w:szCs w:val="22"/>
              </w:rPr>
            </w:pPr>
            <w:r w:rsidRPr="00A80668">
              <w:rPr>
                <w:b/>
                <w:bCs/>
                <w:i/>
                <w:iCs/>
                <w:color w:val="000000"/>
                <w:sz w:val="22"/>
                <w:szCs w:val="22"/>
              </w:rPr>
              <w:t>Члены комиссии:</w:t>
            </w:r>
          </w:p>
        </w:tc>
      </w:tr>
      <w:tr w:rsidR="003014F2" w:rsidRPr="00A80668" w:rsidTr="004E4142">
        <w:trPr>
          <w:gridAfter w:val="1"/>
          <w:wAfter w:w="931" w:type="dxa"/>
          <w:trHeight w:val="243"/>
        </w:trPr>
        <w:tc>
          <w:tcPr>
            <w:tcW w:w="8539" w:type="dxa"/>
            <w:tcBorders>
              <w:top w:val="nil"/>
              <w:left w:val="nil"/>
              <w:bottom w:val="nil"/>
              <w:right w:val="nil"/>
            </w:tcBorders>
            <w:shd w:val="clear" w:color="auto" w:fill="auto"/>
            <w:noWrap/>
          </w:tcPr>
          <w:p w:rsidR="003014F2" w:rsidRDefault="003014F2" w:rsidP="003014F2">
            <w:r w:rsidRPr="00A0660F">
              <w:t xml:space="preserve">Жусупова А.М..- заместитель главного врача  по </w:t>
            </w:r>
            <w:r w:rsidR="004E4142">
              <w:rPr>
                <w:lang w:val="en-US"/>
              </w:rPr>
              <w:t>a</w:t>
            </w:r>
            <w:r w:rsidRPr="00A0660F">
              <w:t>удиту________________</w:t>
            </w:r>
          </w:p>
          <w:p w:rsidR="003014F2" w:rsidRPr="00A0660F" w:rsidRDefault="003014F2" w:rsidP="003014F2"/>
        </w:tc>
        <w:tc>
          <w:tcPr>
            <w:tcW w:w="3200" w:type="dxa"/>
            <w:tcBorders>
              <w:top w:val="nil"/>
              <w:left w:val="nil"/>
              <w:bottom w:val="nil"/>
              <w:right w:val="nil"/>
            </w:tcBorders>
            <w:shd w:val="clear" w:color="auto" w:fill="auto"/>
            <w:noWrap/>
            <w:vAlign w:val="bottom"/>
          </w:tcPr>
          <w:p w:rsidR="003014F2" w:rsidRPr="00A80668" w:rsidRDefault="003014F2" w:rsidP="003014F2">
            <w:pPr>
              <w:ind w:left="2100"/>
              <w:jc w:val="center"/>
              <w:rPr>
                <w:b/>
                <w:bCs/>
                <w:i/>
                <w:iCs/>
                <w:color w:val="000000"/>
                <w:sz w:val="22"/>
                <w:szCs w:val="22"/>
              </w:rPr>
            </w:pPr>
          </w:p>
        </w:tc>
        <w:tc>
          <w:tcPr>
            <w:tcW w:w="2640" w:type="dxa"/>
            <w:tcBorders>
              <w:top w:val="nil"/>
              <w:left w:val="nil"/>
              <w:bottom w:val="nil"/>
              <w:right w:val="nil"/>
            </w:tcBorders>
            <w:shd w:val="clear" w:color="auto" w:fill="auto"/>
            <w:noWrap/>
            <w:vAlign w:val="bottom"/>
          </w:tcPr>
          <w:p w:rsidR="003014F2" w:rsidRPr="00A80668" w:rsidRDefault="003014F2" w:rsidP="003014F2">
            <w:pPr>
              <w:rPr>
                <w:sz w:val="22"/>
                <w:szCs w:val="22"/>
              </w:rPr>
            </w:pPr>
          </w:p>
        </w:tc>
        <w:tc>
          <w:tcPr>
            <w:tcW w:w="836" w:type="dxa"/>
            <w:tcBorders>
              <w:top w:val="nil"/>
              <w:left w:val="nil"/>
              <w:bottom w:val="nil"/>
              <w:right w:val="nil"/>
            </w:tcBorders>
            <w:shd w:val="clear" w:color="auto" w:fill="auto"/>
            <w:noWrap/>
            <w:vAlign w:val="bottom"/>
          </w:tcPr>
          <w:p w:rsidR="003014F2" w:rsidRPr="00A80668" w:rsidRDefault="003014F2" w:rsidP="003014F2">
            <w:pPr>
              <w:rPr>
                <w:sz w:val="22"/>
                <w:szCs w:val="22"/>
              </w:rPr>
            </w:pPr>
          </w:p>
        </w:tc>
      </w:tr>
      <w:tr w:rsidR="003014F2" w:rsidRPr="00A80668" w:rsidTr="004E4142">
        <w:trPr>
          <w:gridAfter w:val="1"/>
          <w:wAfter w:w="931" w:type="dxa"/>
          <w:trHeight w:val="243"/>
        </w:trPr>
        <w:tc>
          <w:tcPr>
            <w:tcW w:w="14379" w:type="dxa"/>
            <w:gridSpan w:val="3"/>
            <w:tcBorders>
              <w:top w:val="nil"/>
              <w:left w:val="nil"/>
              <w:bottom w:val="nil"/>
              <w:right w:val="nil"/>
            </w:tcBorders>
            <w:shd w:val="clear" w:color="auto" w:fill="auto"/>
            <w:noWrap/>
            <w:hideMark/>
          </w:tcPr>
          <w:p w:rsidR="003014F2" w:rsidRDefault="003014F2" w:rsidP="003014F2">
            <w:r w:rsidRPr="00A0660F">
              <w:t>Алимбетов Р.Т. – заведующий травматологического отделения ___________</w:t>
            </w:r>
          </w:p>
          <w:p w:rsidR="003014F2" w:rsidRPr="00A0660F" w:rsidRDefault="003014F2" w:rsidP="003014F2"/>
        </w:tc>
        <w:tc>
          <w:tcPr>
            <w:tcW w:w="836" w:type="dxa"/>
            <w:tcBorders>
              <w:top w:val="nil"/>
              <w:left w:val="nil"/>
              <w:bottom w:val="nil"/>
              <w:right w:val="nil"/>
            </w:tcBorders>
            <w:shd w:val="clear" w:color="auto" w:fill="auto"/>
            <w:noWrap/>
            <w:vAlign w:val="bottom"/>
            <w:hideMark/>
          </w:tcPr>
          <w:p w:rsidR="003014F2" w:rsidRPr="00A80668" w:rsidRDefault="003014F2" w:rsidP="003014F2">
            <w:pPr>
              <w:rPr>
                <w:color w:val="000000"/>
                <w:sz w:val="22"/>
                <w:szCs w:val="22"/>
              </w:rPr>
            </w:pPr>
          </w:p>
        </w:tc>
      </w:tr>
      <w:tr w:rsidR="003014F2" w:rsidRPr="00A80668" w:rsidTr="004E4142">
        <w:trPr>
          <w:trHeight w:val="243"/>
        </w:trPr>
        <w:tc>
          <w:tcPr>
            <w:tcW w:w="16146" w:type="dxa"/>
            <w:gridSpan w:val="5"/>
            <w:tcBorders>
              <w:top w:val="nil"/>
              <w:left w:val="nil"/>
              <w:bottom w:val="nil"/>
              <w:right w:val="nil"/>
            </w:tcBorders>
            <w:shd w:val="clear" w:color="auto" w:fill="auto"/>
            <w:noWrap/>
            <w:hideMark/>
          </w:tcPr>
          <w:p w:rsidR="003014F2" w:rsidRDefault="003014F2" w:rsidP="003014F2">
            <w:r w:rsidRPr="00A0660F">
              <w:t>Кожантаева А.  – старшая сестра операционного отделения______________</w:t>
            </w:r>
          </w:p>
          <w:p w:rsidR="003014F2" w:rsidRDefault="003014F2" w:rsidP="003014F2"/>
        </w:tc>
      </w:tr>
      <w:tr w:rsidR="00D27D65" w:rsidRPr="00A80668" w:rsidTr="004E4142">
        <w:trPr>
          <w:gridAfter w:val="1"/>
          <w:wAfter w:w="931" w:type="dxa"/>
          <w:trHeight w:val="243"/>
        </w:trPr>
        <w:tc>
          <w:tcPr>
            <w:tcW w:w="15215" w:type="dxa"/>
            <w:gridSpan w:val="4"/>
            <w:tcBorders>
              <w:top w:val="nil"/>
              <w:left w:val="nil"/>
              <w:bottom w:val="nil"/>
              <w:right w:val="nil"/>
            </w:tcBorders>
            <w:shd w:val="clear" w:color="auto" w:fill="auto"/>
            <w:noWrap/>
            <w:vAlign w:val="center"/>
            <w:hideMark/>
          </w:tcPr>
          <w:p w:rsidR="00D27D65" w:rsidRPr="009161D4" w:rsidRDefault="00D27D65" w:rsidP="00D27D65">
            <w:pPr>
              <w:rPr>
                <w:b/>
                <w:bCs/>
                <w:color w:val="000000"/>
                <w:sz w:val="22"/>
                <w:szCs w:val="22"/>
              </w:rPr>
            </w:pPr>
            <w:r w:rsidRPr="009161D4">
              <w:rPr>
                <w:b/>
                <w:bCs/>
                <w:color w:val="000000"/>
                <w:sz w:val="22"/>
                <w:szCs w:val="22"/>
              </w:rPr>
              <w:t>Секретарь комиссии:</w:t>
            </w:r>
          </w:p>
        </w:tc>
      </w:tr>
      <w:tr w:rsidR="00D27D65" w:rsidRPr="00A80668" w:rsidTr="004E4142">
        <w:trPr>
          <w:gridAfter w:val="1"/>
          <w:wAfter w:w="931" w:type="dxa"/>
          <w:trHeight w:val="243"/>
        </w:trPr>
        <w:tc>
          <w:tcPr>
            <w:tcW w:w="15215" w:type="dxa"/>
            <w:gridSpan w:val="4"/>
            <w:tcBorders>
              <w:top w:val="nil"/>
              <w:left w:val="nil"/>
              <w:bottom w:val="nil"/>
              <w:right w:val="nil"/>
            </w:tcBorders>
            <w:shd w:val="clear" w:color="auto" w:fill="auto"/>
            <w:noWrap/>
            <w:vAlign w:val="center"/>
            <w:hideMark/>
          </w:tcPr>
          <w:p w:rsidR="00D27D65" w:rsidRPr="009161D4" w:rsidRDefault="00D27D65" w:rsidP="00D27D65">
            <w:pPr>
              <w:rPr>
                <w:color w:val="000000"/>
                <w:sz w:val="22"/>
                <w:szCs w:val="22"/>
              </w:rPr>
            </w:pPr>
            <w:r w:rsidRPr="009161D4">
              <w:rPr>
                <w:color w:val="000000"/>
                <w:sz w:val="22"/>
                <w:szCs w:val="22"/>
              </w:rPr>
              <w:t>Естаева А. - специалист государственных закупок.__________________</w:t>
            </w:r>
          </w:p>
        </w:tc>
      </w:tr>
    </w:tbl>
    <w:p w:rsidR="005C65B3" w:rsidRDefault="005C65B3" w:rsidP="005830A5">
      <w:pPr>
        <w:jc w:val="center"/>
        <w:rPr>
          <w:b/>
          <w:bCs/>
          <w:sz w:val="22"/>
          <w:szCs w:val="22"/>
          <w:lang w:val="kk-KZ"/>
        </w:rPr>
      </w:pPr>
    </w:p>
    <w:p w:rsidR="00D27D65" w:rsidRDefault="00D27D65" w:rsidP="005830A5">
      <w:pPr>
        <w:jc w:val="center"/>
        <w:rPr>
          <w:b/>
          <w:bCs/>
          <w:sz w:val="22"/>
          <w:szCs w:val="22"/>
          <w:lang w:val="kk-KZ"/>
        </w:rPr>
      </w:pPr>
    </w:p>
    <w:p w:rsidR="00D27D65" w:rsidRDefault="00D27D65" w:rsidP="005830A5">
      <w:pPr>
        <w:jc w:val="center"/>
        <w:rPr>
          <w:b/>
          <w:bCs/>
          <w:sz w:val="22"/>
          <w:szCs w:val="22"/>
          <w:lang w:val="kk-KZ"/>
        </w:rPr>
      </w:pPr>
    </w:p>
    <w:p w:rsidR="00D27D65" w:rsidRDefault="00D27D65" w:rsidP="005830A5">
      <w:pPr>
        <w:jc w:val="center"/>
        <w:rPr>
          <w:b/>
          <w:bCs/>
          <w:sz w:val="22"/>
          <w:szCs w:val="22"/>
          <w:lang w:val="kk-KZ"/>
        </w:rPr>
      </w:pPr>
    </w:p>
    <w:p w:rsidR="00D27D65" w:rsidRDefault="00D27D65" w:rsidP="005830A5">
      <w:pPr>
        <w:jc w:val="center"/>
        <w:rPr>
          <w:b/>
          <w:bCs/>
          <w:sz w:val="22"/>
          <w:szCs w:val="22"/>
          <w:lang w:val="kk-KZ"/>
        </w:rPr>
      </w:pPr>
    </w:p>
    <w:p w:rsidR="004E4142" w:rsidRDefault="004E4142" w:rsidP="005830A5">
      <w:pPr>
        <w:jc w:val="center"/>
        <w:rPr>
          <w:b/>
          <w:bCs/>
          <w:sz w:val="22"/>
          <w:szCs w:val="22"/>
          <w:lang w:val="kk-KZ"/>
        </w:rPr>
      </w:pPr>
    </w:p>
    <w:p w:rsidR="004E4142" w:rsidRDefault="004E4142" w:rsidP="005830A5">
      <w:pPr>
        <w:jc w:val="center"/>
        <w:rPr>
          <w:b/>
          <w:bCs/>
          <w:sz w:val="22"/>
          <w:szCs w:val="22"/>
          <w:lang w:val="kk-KZ"/>
        </w:rPr>
      </w:pPr>
      <w:bookmarkStart w:id="0" w:name="_GoBack"/>
      <w:bookmarkEnd w:id="0"/>
    </w:p>
    <w:p w:rsidR="00137216" w:rsidRDefault="00137216" w:rsidP="005830A5">
      <w:pPr>
        <w:jc w:val="center"/>
        <w:rPr>
          <w:b/>
          <w:bCs/>
          <w:sz w:val="22"/>
          <w:szCs w:val="22"/>
          <w:lang w:val="kk-KZ"/>
        </w:rPr>
      </w:pPr>
    </w:p>
    <w:p w:rsidR="00137216" w:rsidRDefault="00137216" w:rsidP="005830A5">
      <w:pPr>
        <w:jc w:val="center"/>
        <w:rPr>
          <w:b/>
          <w:bCs/>
          <w:sz w:val="22"/>
          <w:szCs w:val="22"/>
          <w:lang w:val="kk-KZ"/>
        </w:rPr>
      </w:pPr>
    </w:p>
    <w:p w:rsidR="00137216" w:rsidRPr="005255DD" w:rsidRDefault="00137216" w:rsidP="00137216">
      <w:pPr>
        <w:tabs>
          <w:tab w:val="left" w:pos="3915"/>
        </w:tabs>
        <w:ind w:right="265"/>
        <w:rPr>
          <w:i/>
          <w:sz w:val="20"/>
          <w:szCs w:val="18"/>
          <w:lang w:val="kk-KZ"/>
        </w:rPr>
      </w:pPr>
      <w:r>
        <w:rPr>
          <w:i/>
          <w:sz w:val="20"/>
          <w:szCs w:val="18"/>
          <w:lang w:val="kk-KZ"/>
        </w:rPr>
        <w:t>Приложение 1</w:t>
      </w:r>
    </w:p>
    <w:tbl>
      <w:tblPr>
        <w:tblW w:w="921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539"/>
        <w:gridCol w:w="1068"/>
        <w:gridCol w:w="1067"/>
        <w:gridCol w:w="1393"/>
        <w:gridCol w:w="1691"/>
      </w:tblGrid>
      <w:tr w:rsidR="00137216" w:rsidTr="00D01BD0">
        <w:trPr>
          <w:trHeight w:val="617"/>
        </w:trPr>
        <w:tc>
          <w:tcPr>
            <w:tcW w:w="456" w:type="dxa"/>
            <w:tcBorders>
              <w:top w:val="single" w:sz="4" w:space="0" w:color="auto"/>
              <w:left w:val="single" w:sz="4" w:space="0" w:color="auto"/>
              <w:bottom w:val="single" w:sz="4" w:space="0" w:color="auto"/>
              <w:right w:val="single" w:sz="4" w:space="0" w:color="auto"/>
            </w:tcBorders>
            <w:shd w:val="clear" w:color="000000" w:fill="FFFFFF"/>
          </w:tcPr>
          <w:p w:rsidR="00137216" w:rsidRPr="00146E30" w:rsidRDefault="00137216" w:rsidP="00D01BD0">
            <w:pPr>
              <w:jc w:val="center"/>
              <w:rPr>
                <w:b/>
                <w:sz w:val="20"/>
                <w:szCs w:val="20"/>
                <w:lang w:val="kk-KZ"/>
              </w:rPr>
            </w:pPr>
            <w:r w:rsidRPr="00146E30">
              <w:rPr>
                <w:b/>
                <w:sz w:val="20"/>
                <w:szCs w:val="20"/>
                <w:lang w:val="kk-KZ"/>
              </w:rPr>
              <w:t>№</w:t>
            </w:r>
          </w:p>
        </w:tc>
        <w:tc>
          <w:tcPr>
            <w:tcW w:w="3539" w:type="dxa"/>
            <w:tcBorders>
              <w:top w:val="single" w:sz="4" w:space="0" w:color="auto"/>
              <w:left w:val="single" w:sz="4" w:space="0" w:color="auto"/>
              <w:bottom w:val="single" w:sz="4" w:space="0" w:color="auto"/>
              <w:right w:val="single" w:sz="4" w:space="0" w:color="auto"/>
            </w:tcBorders>
            <w:shd w:val="clear" w:color="000000" w:fill="FFFFFF"/>
          </w:tcPr>
          <w:p w:rsidR="00137216" w:rsidRPr="00146E30" w:rsidRDefault="00137216" w:rsidP="00D01BD0">
            <w:pPr>
              <w:jc w:val="center"/>
              <w:rPr>
                <w:b/>
                <w:sz w:val="20"/>
                <w:szCs w:val="20"/>
              </w:rPr>
            </w:pPr>
            <w:r w:rsidRPr="00146E30">
              <w:rPr>
                <w:b/>
                <w:sz w:val="20"/>
                <w:szCs w:val="20"/>
              </w:rPr>
              <w:t>Наименование товара</w:t>
            </w:r>
          </w:p>
        </w:tc>
        <w:tc>
          <w:tcPr>
            <w:tcW w:w="1068" w:type="dxa"/>
            <w:tcBorders>
              <w:top w:val="single" w:sz="4" w:space="0" w:color="auto"/>
              <w:left w:val="single" w:sz="4" w:space="0" w:color="auto"/>
              <w:bottom w:val="single" w:sz="4" w:space="0" w:color="auto"/>
              <w:right w:val="single" w:sz="4" w:space="0" w:color="auto"/>
            </w:tcBorders>
          </w:tcPr>
          <w:p w:rsidR="00137216" w:rsidRPr="00146E30" w:rsidRDefault="00137216" w:rsidP="00D01BD0">
            <w:pPr>
              <w:jc w:val="center"/>
              <w:rPr>
                <w:b/>
                <w:sz w:val="20"/>
                <w:szCs w:val="20"/>
              </w:rPr>
            </w:pPr>
            <w:r w:rsidRPr="00146E30">
              <w:rPr>
                <w:b/>
                <w:sz w:val="20"/>
                <w:szCs w:val="20"/>
              </w:rPr>
              <w:t>Ед.</w:t>
            </w:r>
            <w:r w:rsidRPr="00146E30">
              <w:rPr>
                <w:b/>
                <w:sz w:val="20"/>
                <w:szCs w:val="20"/>
                <w:lang w:val="kk-KZ"/>
              </w:rPr>
              <w:t xml:space="preserve"> </w:t>
            </w:r>
            <w:r w:rsidRPr="00146E30">
              <w:rPr>
                <w:b/>
                <w:sz w:val="20"/>
                <w:szCs w:val="20"/>
              </w:rPr>
              <w:t>изм.</w:t>
            </w:r>
          </w:p>
        </w:tc>
        <w:tc>
          <w:tcPr>
            <w:tcW w:w="1067" w:type="dxa"/>
            <w:tcBorders>
              <w:top w:val="single" w:sz="4" w:space="0" w:color="auto"/>
              <w:left w:val="single" w:sz="4" w:space="0" w:color="auto"/>
              <w:bottom w:val="single" w:sz="4" w:space="0" w:color="auto"/>
              <w:right w:val="single" w:sz="4" w:space="0" w:color="auto"/>
            </w:tcBorders>
          </w:tcPr>
          <w:p w:rsidR="00137216" w:rsidRPr="00146E30" w:rsidRDefault="00137216" w:rsidP="00D01BD0">
            <w:pPr>
              <w:jc w:val="center"/>
              <w:rPr>
                <w:b/>
                <w:sz w:val="20"/>
                <w:szCs w:val="20"/>
              </w:rPr>
            </w:pPr>
            <w:r w:rsidRPr="00146E30">
              <w:rPr>
                <w:b/>
                <w:sz w:val="20"/>
                <w:szCs w:val="20"/>
              </w:rPr>
              <w:t>Кол-во</w:t>
            </w:r>
          </w:p>
        </w:tc>
        <w:tc>
          <w:tcPr>
            <w:tcW w:w="1393" w:type="dxa"/>
            <w:tcBorders>
              <w:top w:val="single" w:sz="4" w:space="0" w:color="auto"/>
              <w:left w:val="single" w:sz="4" w:space="0" w:color="auto"/>
              <w:bottom w:val="single" w:sz="4" w:space="0" w:color="auto"/>
              <w:right w:val="single" w:sz="4" w:space="0" w:color="auto"/>
            </w:tcBorders>
          </w:tcPr>
          <w:p w:rsidR="00137216" w:rsidRPr="00146E30" w:rsidRDefault="00137216" w:rsidP="00D01BD0">
            <w:pPr>
              <w:jc w:val="center"/>
              <w:rPr>
                <w:b/>
                <w:sz w:val="20"/>
                <w:szCs w:val="20"/>
              </w:rPr>
            </w:pPr>
            <w:r w:rsidRPr="00146E30">
              <w:rPr>
                <w:b/>
                <w:sz w:val="20"/>
                <w:szCs w:val="20"/>
              </w:rPr>
              <w:t>Цена за ед-цу</w:t>
            </w:r>
          </w:p>
        </w:tc>
        <w:tc>
          <w:tcPr>
            <w:tcW w:w="1691" w:type="dxa"/>
            <w:tcBorders>
              <w:top w:val="single" w:sz="4" w:space="0" w:color="auto"/>
              <w:left w:val="single" w:sz="4" w:space="0" w:color="auto"/>
              <w:bottom w:val="single" w:sz="4" w:space="0" w:color="auto"/>
              <w:right w:val="single" w:sz="4" w:space="0" w:color="auto"/>
            </w:tcBorders>
          </w:tcPr>
          <w:p w:rsidR="00137216" w:rsidRPr="000E0020" w:rsidRDefault="00137216" w:rsidP="00D01BD0">
            <w:pPr>
              <w:jc w:val="center"/>
              <w:rPr>
                <w:b/>
                <w:sz w:val="20"/>
                <w:szCs w:val="20"/>
                <w:lang w:val="en-US"/>
              </w:rPr>
            </w:pPr>
            <w:r w:rsidRPr="00252723">
              <w:rPr>
                <w:b/>
                <w:sz w:val="20"/>
                <w:szCs w:val="20"/>
              </w:rPr>
              <w:t>ТОО «А-37»</w:t>
            </w:r>
          </w:p>
        </w:tc>
      </w:tr>
      <w:tr w:rsidR="00137216" w:rsidTr="00D01BD0">
        <w:trPr>
          <w:trHeight w:val="855"/>
        </w:trPr>
        <w:tc>
          <w:tcPr>
            <w:tcW w:w="456" w:type="dxa"/>
            <w:tcBorders>
              <w:top w:val="single" w:sz="4" w:space="0" w:color="auto"/>
            </w:tcBorders>
            <w:shd w:val="clear" w:color="000000" w:fill="FFFFFF"/>
          </w:tcPr>
          <w:p w:rsidR="00137216" w:rsidRPr="00775AE7" w:rsidRDefault="00137216" w:rsidP="00D01BD0">
            <w:pPr>
              <w:rPr>
                <w:sz w:val="20"/>
                <w:szCs w:val="20"/>
              </w:rPr>
            </w:pPr>
            <w:r w:rsidRPr="00775AE7">
              <w:rPr>
                <w:sz w:val="20"/>
                <w:szCs w:val="20"/>
              </w:rPr>
              <w:t>1</w:t>
            </w:r>
          </w:p>
        </w:tc>
        <w:tc>
          <w:tcPr>
            <w:tcW w:w="3539" w:type="dxa"/>
            <w:tcBorders>
              <w:top w:val="single" w:sz="4" w:space="0" w:color="auto"/>
            </w:tcBorders>
            <w:shd w:val="clear" w:color="000000" w:fill="FFFFFF"/>
          </w:tcPr>
          <w:p w:rsidR="00137216" w:rsidRPr="00775AE7" w:rsidRDefault="00137216" w:rsidP="00D01BD0">
            <w:pPr>
              <w:rPr>
                <w:sz w:val="20"/>
                <w:szCs w:val="20"/>
              </w:rPr>
            </w:pPr>
            <w:r w:rsidRPr="00775AE7">
              <w:rPr>
                <w:sz w:val="20"/>
                <w:szCs w:val="20"/>
              </w:rPr>
              <w:t>Стержень большеберцовый канюлированный  (диаметр/длина) 8.5 мм, 9 мм, 10 мм х 280 мм, 300 мм, 320 мм, 340 мм, 360 мм, 380 мм.</w:t>
            </w:r>
          </w:p>
        </w:tc>
        <w:tc>
          <w:tcPr>
            <w:tcW w:w="1068" w:type="dxa"/>
            <w:tcBorders>
              <w:top w:val="single" w:sz="4" w:space="0" w:color="auto"/>
            </w:tcBorders>
          </w:tcPr>
          <w:p w:rsidR="00137216" w:rsidRPr="00775AE7" w:rsidRDefault="00137216" w:rsidP="00D01BD0">
            <w:pPr>
              <w:jc w:val="center"/>
              <w:rPr>
                <w:color w:val="000000"/>
                <w:sz w:val="20"/>
                <w:szCs w:val="20"/>
              </w:rPr>
            </w:pPr>
            <w:r w:rsidRPr="00775AE7">
              <w:rPr>
                <w:color w:val="000000"/>
                <w:sz w:val="20"/>
                <w:szCs w:val="20"/>
              </w:rPr>
              <w:t>шт.</w:t>
            </w:r>
          </w:p>
        </w:tc>
        <w:tc>
          <w:tcPr>
            <w:tcW w:w="1067" w:type="dxa"/>
            <w:tcBorders>
              <w:top w:val="single" w:sz="4" w:space="0" w:color="auto"/>
            </w:tcBorders>
            <w:vAlign w:val="center"/>
          </w:tcPr>
          <w:p w:rsidR="00137216" w:rsidRPr="00775AE7" w:rsidRDefault="00137216" w:rsidP="00D01BD0">
            <w:pPr>
              <w:jc w:val="center"/>
              <w:rPr>
                <w:sz w:val="20"/>
                <w:szCs w:val="20"/>
              </w:rPr>
            </w:pPr>
            <w:r w:rsidRPr="00775AE7">
              <w:rPr>
                <w:sz w:val="20"/>
                <w:szCs w:val="20"/>
              </w:rPr>
              <w:t>2</w:t>
            </w:r>
          </w:p>
        </w:tc>
        <w:tc>
          <w:tcPr>
            <w:tcW w:w="1393" w:type="dxa"/>
            <w:tcBorders>
              <w:top w:val="single" w:sz="4" w:space="0" w:color="auto"/>
            </w:tcBorders>
            <w:vAlign w:val="center"/>
          </w:tcPr>
          <w:p w:rsidR="00137216" w:rsidRPr="00775AE7" w:rsidRDefault="00137216" w:rsidP="00D01BD0">
            <w:pPr>
              <w:jc w:val="center"/>
              <w:rPr>
                <w:color w:val="000000"/>
                <w:sz w:val="20"/>
                <w:szCs w:val="20"/>
              </w:rPr>
            </w:pPr>
            <w:r w:rsidRPr="00775AE7">
              <w:rPr>
                <w:color w:val="000000"/>
                <w:sz w:val="20"/>
                <w:szCs w:val="20"/>
              </w:rPr>
              <w:t xml:space="preserve">     86 590,0   </w:t>
            </w:r>
          </w:p>
        </w:tc>
        <w:tc>
          <w:tcPr>
            <w:tcW w:w="1691" w:type="dxa"/>
            <w:tcBorders>
              <w:top w:val="single" w:sz="4" w:space="0" w:color="auto"/>
            </w:tcBorders>
            <w:vAlign w:val="center"/>
          </w:tcPr>
          <w:p w:rsidR="00137216" w:rsidRPr="00775AE7" w:rsidRDefault="00137216" w:rsidP="00D01BD0">
            <w:pPr>
              <w:jc w:val="center"/>
              <w:rPr>
                <w:b/>
                <w:color w:val="000000"/>
                <w:sz w:val="20"/>
                <w:szCs w:val="20"/>
              </w:rPr>
            </w:pPr>
            <w:r w:rsidRPr="00775AE7">
              <w:rPr>
                <w:b/>
                <w:color w:val="000000"/>
                <w:sz w:val="20"/>
                <w:szCs w:val="20"/>
              </w:rPr>
              <w:t xml:space="preserve">      80 850,00   </w:t>
            </w:r>
          </w:p>
        </w:tc>
      </w:tr>
      <w:tr w:rsidR="00137216" w:rsidTr="00D01BD0">
        <w:trPr>
          <w:trHeight w:val="516"/>
        </w:trPr>
        <w:tc>
          <w:tcPr>
            <w:tcW w:w="456" w:type="dxa"/>
            <w:shd w:val="clear" w:color="000000" w:fill="FFFFFF"/>
            <w:noWrap/>
          </w:tcPr>
          <w:p w:rsidR="00137216" w:rsidRPr="00775AE7" w:rsidRDefault="00137216" w:rsidP="00D01BD0">
            <w:pPr>
              <w:rPr>
                <w:sz w:val="20"/>
                <w:szCs w:val="20"/>
              </w:rPr>
            </w:pPr>
            <w:r w:rsidRPr="00775AE7">
              <w:rPr>
                <w:sz w:val="20"/>
                <w:szCs w:val="20"/>
              </w:rPr>
              <w:t>2</w:t>
            </w:r>
          </w:p>
        </w:tc>
        <w:tc>
          <w:tcPr>
            <w:tcW w:w="3539" w:type="dxa"/>
            <w:shd w:val="clear" w:color="000000" w:fill="FFFFFF"/>
          </w:tcPr>
          <w:p w:rsidR="00137216" w:rsidRPr="00775AE7" w:rsidRDefault="00137216" w:rsidP="00D01BD0">
            <w:pPr>
              <w:rPr>
                <w:sz w:val="20"/>
                <w:szCs w:val="20"/>
              </w:rPr>
            </w:pPr>
            <w:r w:rsidRPr="00775AE7">
              <w:rPr>
                <w:sz w:val="20"/>
                <w:szCs w:val="20"/>
              </w:rPr>
              <w:t>Блокирующий винт 5.0х32 мм, 36 мм, 40 мм, 46 мм, 50 мм, 56 мм, 60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10</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5 623,0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5 250,00   </w:t>
            </w:r>
          </w:p>
        </w:tc>
      </w:tr>
      <w:tr w:rsidR="00137216" w:rsidTr="00D01BD0">
        <w:trPr>
          <w:trHeight w:val="243"/>
        </w:trPr>
        <w:tc>
          <w:tcPr>
            <w:tcW w:w="456" w:type="dxa"/>
            <w:shd w:val="clear" w:color="000000" w:fill="FFFFFF"/>
          </w:tcPr>
          <w:p w:rsidR="00137216" w:rsidRPr="00775AE7" w:rsidRDefault="00137216" w:rsidP="00D01BD0">
            <w:pPr>
              <w:rPr>
                <w:sz w:val="20"/>
                <w:szCs w:val="20"/>
              </w:rPr>
            </w:pPr>
            <w:r w:rsidRPr="00775AE7">
              <w:rPr>
                <w:sz w:val="20"/>
                <w:szCs w:val="20"/>
              </w:rPr>
              <w:t>3</w:t>
            </w:r>
          </w:p>
        </w:tc>
        <w:tc>
          <w:tcPr>
            <w:tcW w:w="3539" w:type="dxa"/>
            <w:shd w:val="clear" w:color="000000" w:fill="FFFFFF"/>
          </w:tcPr>
          <w:p w:rsidR="00137216" w:rsidRPr="00775AE7" w:rsidRDefault="00137216" w:rsidP="00D01BD0">
            <w:pPr>
              <w:rPr>
                <w:sz w:val="20"/>
                <w:szCs w:val="20"/>
              </w:rPr>
            </w:pPr>
            <w:r w:rsidRPr="00775AE7">
              <w:rPr>
                <w:sz w:val="20"/>
                <w:szCs w:val="20"/>
              </w:rPr>
              <w:t>Блокирующий винт 4,5 х30 мм, 36 мм, 40 мм, 46 мм, 50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4</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5 623,0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5 250,00   </w:t>
            </w:r>
          </w:p>
        </w:tc>
      </w:tr>
      <w:tr w:rsidR="00137216" w:rsidTr="00D01BD0">
        <w:trPr>
          <w:trHeight w:val="962"/>
        </w:trPr>
        <w:tc>
          <w:tcPr>
            <w:tcW w:w="456" w:type="dxa"/>
            <w:shd w:val="clear" w:color="000000" w:fill="FFFFFF"/>
            <w:noWrap/>
          </w:tcPr>
          <w:p w:rsidR="00137216" w:rsidRPr="00775AE7" w:rsidRDefault="00137216" w:rsidP="00D01BD0">
            <w:pPr>
              <w:rPr>
                <w:sz w:val="20"/>
                <w:szCs w:val="20"/>
              </w:rPr>
            </w:pPr>
            <w:r w:rsidRPr="00775AE7">
              <w:rPr>
                <w:sz w:val="20"/>
                <w:szCs w:val="20"/>
              </w:rPr>
              <w:t>4</w:t>
            </w:r>
          </w:p>
        </w:tc>
        <w:tc>
          <w:tcPr>
            <w:tcW w:w="3539" w:type="dxa"/>
            <w:shd w:val="clear" w:color="000000" w:fill="FFFFFF"/>
          </w:tcPr>
          <w:p w:rsidR="00137216" w:rsidRPr="00775AE7" w:rsidRDefault="00137216" w:rsidP="00D01BD0">
            <w:pPr>
              <w:rPr>
                <w:sz w:val="20"/>
                <w:szCs w:val="20"/>
              </w:rPr>
            </w:pPr>
            <w:r w:rsidRPr="00775AE7">
              <w:rPr>
                <w:sz w:val="20"/>
                <w:szCs w:val="20"/>
              </w:rPr>
              <w:t>Проксимальный канюлированный бедренный стержень, короткий (диаметр/длина) 9.5 мм, 10 мм, 11 мм, 12 мм × 200 мм, 230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2</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76 469,0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71 400,00   </w:t>
            </w:r>
          </w:p>
        </w:tc>
      </w:tr>
      <w:tr w:rsidR="00137216" w:rsidTr="00D01BD0">
        <w:trPr>
          <w:trHeight w:val="1131"/>
        </w:trPr>
        <w:tc>
          <w:tcPr>
            <w:tcW w:w="456" w:type="dxa"/>
            <w:shd w:val="clear" w:color="000000" w:fill="FFFFFF"/>
          </w:tcPr>
          <w:p w:rsidR="00137216" w:rsidRPr="00775AE7" w:rsidRDefault="00137216" w:rsidP="00D01BD0">
            <w:pPr>
              <w:rPr>
                <w:sz w:val="20"/>
                <w:szCs w:val="20"/>
              </w:rPr>
            </w:pPr>
            <w:r w:rsidRPr="00775AE7">
              <w:rPr>
                <w:sz w:val="20"/>
                <w:szCs w:val="20"/>
              </w:rPr>
              <w:t>5</w:t>
            </w:r>
          </w:p>
        </w:tc>
        <w:tc>
          <w:tcPr>
            <w:tcW w:w="3539" w:type="dxa"/>
            <w:shd w:val="clear" w:color="000000" w:fill="FFFFFF"/>
          </w:tcPr>
          <w:p w:rsidR="00137216" w:rsidRPr="00775AE7" w:rsidRDefault="00137216" w:rsidP="00D01BD0">
            <w:pPr>
              <w:rPr>
                <w:sz w:val="20"/>
                <w:szCs w:val="20"/>
              </w:rPr>
            </w:pPr>
            <w:r w:rsidRPr="00775AE7">
              <w:rPr>
                <w:sz w:val="20"/>
                <w:szCs w:val="20"/>
              </w:rPr>
              <w:t>Проксимальный канюлированный бедренный стержень, длинный, правый, левый,  (диаметр/длина) 9.5 мм, 10 мм, 11 мм х 340 мм, 360 мм, 380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4</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99 523,0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92 925,00   </w:t>
            </w:r>
          </w:p>
        </w:tc>
      </w:tr>
      <w:tr w:rsidR="00137216" w:rsidTr="00D01BD0">
        <w:trPr>
          <w:trHeight w:val="754"/>
        </w:trPr>
        <w:tc>
          <w:tcPr>
            <w:tcW w:w="456" w:type="dxa"/>
            <w:shd w:val="clear" w:color="000000" w:fill="FFFFFF"/>
            <w:noWrap/>
          </w:tcPr>
          <w:p w:rsidR="00137216" w:rsidRPr="00775AE7" w:rsidRDefault="00137216" w:rsidP="00D01BD0">
            <w:pPr>
              <w:rPr>
                <w:sz w:val="20"/>
                <w:szCs w:val="20"/>
              </w:rPr>
            </w:pPr>
            <w:r w:rsidRPr="00775AE7">
              <w:rPr>
                <w:sz w:val="20"/>
                <w:szCs w:val="20"/>
              </w:rPr>
              <w:t>6</w:t>
            </w:r>
          </w:p>
        </w:tc>
        <w:tc>
          <w:tcPr>
            <w:tcW w:w="3539" w:type="dxa"/>
            <w:shd w:val="clear" w:color="000000" w:fill="FFFFFF"/>
          </w:tcPr>
          <w:p w:rsidR="00137216" w:rsidRPr="00775AE7" w:rsidRDefault="00137216" w:rsidP="00D01BD0">
            <w:pPr>
              <w:rPr>
                <w:sz w:val="20"/>
                <w:szCs w:val="20"/>
              </w:rPr>
            </w:pPr>
            <w:r w:rsidRPr="00775AE7">
              <w:rPr>
                <w:sz w:val="20"/>
                <w:szCs w:val="20"/>
              </w:rPr>
              <w:t>Винт шеечный, канюлированный 10,5х 90 мм, 95 мм, 100 мм, 105 мм, 110 мм, 115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8</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33 737,0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31 500,00   </w:t>
            </w:r>
          </w:p>
        </w:tc>
      </w:tr>
      <w:tr w:rsidR="00137216" w:rsidTr="00D01BD0">
        <w:trPr>
          <w:trHeight w:val="352"/>
        </w:trPr>
        <w:tc>
          <w:tcPr>
            <w:tcW w:w="456" w:type="dxa"/>
            <w:shd w:val="clear" w:color="000000" w:fill="FFFFFF"/>
          </w:tcPr>
          <w:p w:rsidR="00137216" w:rsidRPr="00775AE7" w:rsidRDefault="00137216" w:rsidP="00D01BD0">
            <w:pPr>
              <w:rPr>
                <w:sz w:val="20"/>
                <w:szCs w:val="20"/>
              </w:rPr>
            </w:pPr>
            <w:r w:rsidRPr="00775AE7">
              <w:rPr>
                <w:sz w:val="20"/>
                <w:szCs w:val="20"/>
              </w:rPr>
              <w:t>7</w:t>
            </w:r>
          </w:p>
        </w:tc>
        <w:tc>
          <w:tcPr>
            <w:tcW w:w="3539" w:type="dxa"/>
            <w:shd w:val="clear" w:color="000000" w:fill="FFFFFF"/>
          </w:tcPr>
          <w:p w:rsidR="00137216" w:rsidRPr="00775AE7" w:rsidRDefault="00137216" w:rsidP="00D01BD0">
            <w:pPr>
              <w:rPr>
                <w:sz w:val="20"/>
                <w:szCs w:val="20"/>
              </w:rPr>
            </w:pPr>
            <w:r w:rsidRPr="00775AE7">
              <w:rPr>
                <w:sz w:val="20"/>
                <w:szCs w:val="20"/>
              </w:rPr>
              <w:t>Фиксационный проксимальный винт</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8</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9 278,0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8 663,00   </w:t>
            </w:r>
          </w:p>
        </w:tc>
      </w:tr>
      <w:tr w:rsidR="00137216" w:rsidTr="00D01BD0">
        <w:trPr>
          <w:trHeight w:val="837"/>
        </w:trPr>
        <w:tc>
          <w:tcPr>
            <w:tcW w:w="456" w:type="dxa"/>
            <w:shd w:val="clear" w:color="000000" w:fill="FFFFFF"/>
            <w:noWrap/>
          </w:tcPr>
          <w:p w:rsidR="00137216" w:rsidRPr="00775AE7" w:rsidRDefault="00137216" w:rsidP="00D01BD0">
            <w:pPr>
              <w:rPr>
                <w:sz w:val="20"/>
                <w:szCs w:val="20"/>
              </w:rPr>
            </w:pPr>
            <w:r w:rsidRPr="00775AE7">
              <w:rPr>
                <w:sz w:val="20"/>
                <w:szCs w:val="20"/>
              </w:rPr>
              <w:t>8</w:t>
            </w:r>
          </w:p>
        </w:tc>
        <w:tc>
          <w:tcPr>
            <w:tcW w:w="3539" w:type="dxa"/>
            <w:shd w:val="clear" w:color="000000" w:fill="FFFFFF"/>
          </w:tcPr>
          <w:p w:rsidR="00137216" w:rsidRPr="00775AE7" w:rsidRDefault="00137216" w:rsidP="00D01BD0">
            <w:pPr>
              <w:rPr>
                <w:sz w:val="20"/>
                <w:szCs w:val="20"/>
              </w:rPr>
            </w:pPr>
            <w:r w:rsidRPr="00775AE7">
              <w:rPr>
                <w:sz w:val="20"/>
                <w:szCs w:val="20"/>
              </w:rPr>
              <w:t>Прямая реконструктивная пластина 10отв., 11отв.,  12отв., 14отв., 16отв., 18отв., 20отв. 96 мм, 108 мм, 120 мм, 144 мм, 168 мм, 192 мм, 216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35 986,0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33 600,00   </w:t>
            </w:r>
          </w:p>
        </w:tc>
      </w:tr>
      <w:tr w:rsidR="00137216" w:rsidTr="00D01BD0">
        <w:trPr>
          <w:trHeight w:val="826"/>
        </w:trPr>
        <w:tc>
          <w:tcPr>
            <w:tcW w:w="456" w:type="dxa"/>
            <w:shd w:val="clear" w:color="000000" w:fill="FFFFFF"/>
          </w:tcPr>
          <w:p w:rsidR="00137216" w:rsidRPr="00775AE7" w:rsidRDefault="00137216" w:rsidP="00D01BD0">
            <w:pPr>
              <w:rPr>
                <w:sz w:val="20"/>
                <w:szCs w:val="20"/>
              </w:rPr>
            </w:pPr>
            <w:r w:rsidRPr="00775AE7">
              <w:rPr>
                <w:sz w:val="20"/>
                <w:szCs w:val="20"/>
              </w:rPr>
              <w:t>9</w:t>
            </w:r>
          </w:p>
        </w:tc>
        <w:tc>
          <w:tcPr>
            <w:tcW w:w="3539" w:type="dxa"/>
            <w:shd w:val="clear" w:color="000000" w:fill="FFFFFF"/>
          </w:tcPr>
          <w:p w:rsidR="00137216" w:rsidRPr="00775AE7" w:rsidRDefault="00137216" w:rsidP="00D01BD0">
            <w:pPr>
              <w:rPr>
                <w:sz w:val="20"/>
                <w:szCs w:val="20"/>
              </w:rPr>
            </w:pPr>
            <w:r w:rsidRPr="00775AE7">
              <w:rPr>
                <w:sz w:val="20"/>
                <w:szCs w:val="20"/>
              </w:rPr>
              <w:t>Пластина прямая диафизарная, бедренная, 12 отв., 14отв., 16отв., 18отв. 252 мм, 288 мм, 324 мм, 360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49 480,0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46 200,00   </w:t>
            </w:r>
          </w:p>
        </w:tc>
      </w:tr>
      <w:tr w:rsidR="00137216" w:rsidTr="00D01BD0">
        <w:trPr>
          <w:trHeight w:val="990"/>
        </w:trPr>
        <w:tc>
          <w:tcPr>
            <w:tcW w:w="456" w:type="dxa"/>
            <w:shd w:val="clear" w:color="000000" w:fill="FFFFFF"/>
            <w:noWrap/>
          </w:tcPr>
          <w:p w:rsidR="00137216" w:rsidRPr="00775AE7" w:rsidRDefault="00137216" w:rsidP="00D01BD0">
            <w:pPr>
              <w:rPr>
                <w:sz w:val="20"/>
                <w:szCs w:val="20"/>
              </w:rPr>
            </w:pPr>
            <w:r w:rsidRPr="00775AE7">
              <w:rPr>
                <w:sz w:val="20"/>
                <w:szCs w:val="20"/>
              </w:rPr>
              <w:t>10</w:t>
            </w:r>
          </w:p>
        </w:tc>
        <w:tc>
          <w:tcPr>
            <w:tcW w:w="3539" w:type="dxa"/>
            <w:shd w:val="clear" w:color="000000" w:fill="FFFFFF"/>
          </w:tcPr>
          <w:p w:rsidR="00137216" w:rsidRPr="00775AE7" w:rsidRDefault="00137216" w:rsidP="00D01BD0">
            <w:pPr>
              <w:rPr>
                <w:sz w:val="20"/>
                <w:szCs w:val="20"/>
              </w:rPr>
            </w:pPr>
            <w:r w:rsidRPr="00775AE7">
              <w:rPr>
                <w:sz w:val="20"/>
                <w:szCs w:val="20"/>
              </w:rPr>
              <w:t>Пластина прямая диафизарная, для плечевой кости, 6 отв., 8отв., 10отв., 12отв. 107,9 мм, 137,3 мм, 166,7 мм, 196,1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46 331,0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43 260,00   </w:t>
            </w:r>
          </w:p>
        </w:tc>
      </w:tr>
      <w:tr w:rsidR="00137216" w:rsidTr="00D01BD0">
        <w:trPr>
          <w:trHeight w:val="1065"/>
        </w:trPr>
        <w:tc>
          <w:tcPr>
            <w:tcW w:w="456" w:type="dxa"/>
            <w:shd w:val="clear" w:color="000000" w:fill="FFFFFF"/>
          </w:tcPr>
          <w:p w:rsidR="00137216" w:rsidRPr="00775AE7" w:rsidRDefault="00137216" w:rsidP="00D01BD0">
            <w:pPr>
              <w:rPr>
                <w:sz w:val="20"/>
                <w:szCs w:val="20"/>
              </w:rPr>
            </w:pPr>
            <w:r w:rsidRPr="00775AE7">
              <w:rPr>
                <w:sz w:val="20"/>
                <w:szCs w:val="20"/>
              </w:rPr>
              <w:t>11</w:t>
            </w:r>
          </w:p>
        </w:tc>
        <w:tc>
          <w:tcPr>
            <w:tcW w:w="3539" w:type="dxa"/>
            <w:shd w:val="clear" w:color="000000" w:fill="FFFFFF"/>
          </w:tcPr>
          <w:p w:rsidR="00137216" w:rsidRPr="00775AE7" w:rsidRDefault="00137216" w:rsidP="00D01BD0">
            <w:pPr>
              <w:rPr>
                <w:sz w:val="20"/>
                <w:szCs w:val="20"/>
              </w:rPr>
            </w:pPr>
            <w:r w:rsidRPr="00775AE7">
              <w:rPr>
                <w:sz w:val="20"/>
                <w:szCs w:val="20"/>
              </w:rPr>
              <w:t>Пластина прямая диафизарная, для локтевой и лучевой кости, 6 отв., 7отв., 8отв., 9отв., 99 мм, 112 мм, 125 мм, 138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42 171,0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39 375,00   </w:t>
            </w:r>
          </w:p>
        </w:tc>
      </w:tr>
      <w:tr w:rsidR="00137216" w:rsidTr="00D01BD0">
        <w:trPr>
          <w:trHeight w:val="450"/>
        </w:trPr>
        <w:tc>
          <w:tcPr>
            <w:tcW w:w="456" w:type="dxa"/>
            <w:shd w:val="clear" w:color="000000" w:fill="FFFFFF"/>
            <w:noWrap/>
          </w:tcPr>
          <w:p w:rsidR="00137216" w:rsidRPr="00775AE7" w:rsidRDefault="00137216" w:rsidP="00D01BD0">
            <w:pPr>
              <w:rPr>
                <w:sz w:val="20"/>
                <w:szCs w:val="20"/>
              </w:rPr>
            </w:pPr>
            <w:r w:rsidRPr="00775AE7">
              <w:rPr>
                <w:sz w:val="20"/>
                <w:szCs w:val="20"/>
              </w:rPr>
              <w:t>12</w:t>
            </w:r>
          </w:p>
        </w:tc>
        <w:tc>
          <w:tcPr>
            <w:tcW w:w="3539" w:type="dxa"/>
            <w:shd w:val="clear" w:color="000000" w:fill="FFFFFF"/>
          </w:tcPr>
          <w:p w:rsidR="00137216" w:rsidRPr="00775AE7" w:rsidRDefault="00137216" w:rsidP="00D01BD0">
            <w:pPr>
              <w:rPr>
                <w:sz w:val="20"/>
                <w:szCs w:val="20"/>
              </w:rPr>
            </w:pPr>
            <w:r w:rsidRPr="00775AE7">
              <w:rPr>
                <w:sz w:val="20"/>
                <w:szCs w:val="20"/>
              </w:rPr>
              <w:t>Пластина ключичная с крючком левая, правая, 4отв., 5отв., 6отв., 7отв,  - глубина крючка 14 мм, 17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sz w:val="20"/>
                <w:szCs w:val="20"/>
              </w:rPr>
            </w:pPr>
            <w:r w:rsidRPr="00775AE7">
              <w:rPr>
                <w:sz w:val="20"/>
                <w:szCs w:val="20"/>
              </w:rPr>
              <w:t xml:space="preserve">     61 850,0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57 750,00   </w:t>
            </w:r>
          </w:p>
        </w:tc>
      </w:tr>
      <w:tr w:rsidR="00137216" w:rsidTr="00D01BD0">
        <w:trPr>
          <w:trHeight w:val="1094"/>
        </w:trPr>
        <w:tc>
          <w:tcPr>
            <w:tcW w:w="456" w:type="dxa"/>
            <w:shd w:val="clear" w:color="000000" w:fill="FFFFFF"/>
          </w:tcPr>
          <w:p w:rsidR="00137216" w:rsidRPr="00775AE7" w:rsidRDefault="00137216" w:rsidP="00D01BD0">
            <w:pPr>
              <w:rPr>
                <w:sz w:val="20"/>
                <w:szCs w:val="20"/>
              </w:rPr>
            </w:pPr>
            <w:r w:rsidRPr="00775AE7">
              <w:rPr>
                <w:sz w:val="20"/>
                <w:szCs w:val="20"/>
              </w:rPr>
              <w:t>13</w:t>
            </w:r>
          </w:p>
        </w:tc>
        <w:tc>
          <w:tcPr>
            <w:tcW w:w="3539" w:type="dxa"/>
            <w:shd w:val="clear" w:color="000000" w:fill="FFFFFF"/>
          </w:tcPr>
          <w:p w:rsidR="00137216" w:rsidRPr="00775AE7" w:rsidRDefault="00137216" w:rsidP="00D01BD0">
            <w:pPr>
              <w:rPr>
                <w:sz w:val="20"/>
                <w:szCs w:val="20"/>
              </w:rPr>
            </w:pPr>
            <w:r w:rsidRPr="00775AE7">
              <w:rPr>
                <w:sz w:val="20"/>
                <w:szCs w:val="20"/>
              </w:rPr>
              <w:t>Пластина для ключицы с латеральным расширением левая, правая, 3 отв., 76 мм; 4 отв., 88 мм;  5 отв., 100 мм; 6 отв., 112 мм; 7 отв., 124 мм; 8 отв., 135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2</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68 036,0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63 525,00   </w:t>
            </w:r>
          </w:p>
        </w:tc>
      </w:tr>
      <w:tr w:rsidR="00137216" w:rsidTr="00D01BD0">
        <w:trPr>
          <w:trHeight w:val="927"/>
        </w:trPr>
        <w:tc>
          <w:tcPr>
            <w:tcW w:w="456" w:type="dxa"/>
            <w:shd w:val="clear" w:color="000000" w:fill="FFFFFF"/>
            <w:noWrap/>
          </w:tcPr>
          <w:p w:rsidR="00137216" w:rsidRPr="00775AE7" w:rsidRDefault="00137216" w:rsidP="00D01BD0">
            <w:pPr>
              <w:rPr>
                <w:sz w:val="20"/>
                <w:szCs w:val="20"/>
              </w:rPr>
            </w:pPr>
            <w:r w:rsidRPr="00775AE7">
              <w:rPr>
                <w:sz w:val="20"/>
                <w:szCs w:val="20"/>
              </w:rPr>
              <w:t>14</w:t>
            </w:r>
          </w:p>
        </w:tc>
        <w:tc>
          <w:tcPr>
            <w:tcW w:w="3539" w:type="dxa"/>
            <w:shd w:val="clear" w:color="000000" w:fill="FFFFFF"/>
          </w:tcPr>
          <w:p w:rsidR="00137216" w:rsidRPr="00775AE7" w:rsidRDefault="00137216" w:rsidP="00D01BD0">
            <w:pPr>
              <w:rPr>
                <w:sz w:val="20"/>
                <w:szCs w:val="20"/>
              </w:rPr>
            </w:pPr>
            <w:r w:rsidRPr="00775AE7">
              <w:rPr>
                <w:sz w:val="20"/>
                <w:szCs w:val="20"/>
              </w:rPr>
              <w:t>Пластина для ключицы диафизарная левая, правая 6отв, 7отв, 8отв, 9отв, 10отв, 11 отв., 71,9 мм, 83,9 мм, 95,8 мм, 107,5 мм, 118,9 мм, 129,9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2</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63 762,0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59 535,00   </w:t>
            </w:r>
          </w:p>
        </w:tc>
      </w:tr>
      <w:tr w:rsidR="00137216" w:rsidTr="00D01BD0">
        <w:trPr>
          <w:trHeight w:val="914"/>
        </w:trPr>
        <w:tc>
          <w:tcPr>
            <w:tcW w:w="456" w:type="dxa"/>
            <w:shd w:val="clear" w:color="000000" w:fill="FFFFFF"/>
          </w:tcPr>
          <w:p w:rsidR="00137216" w:rsidRPr="00775AE7" w:rsidRDefault="00137216" w:rsidP="00D01BD0">
            <w:pPr>
              <w:rPr>
                <w:sz w:val="20"/>
                <w:szCs w:val="20"/>
              </w:rPr>
            </w:pPr>
            <w:r w:rsidRPr="00775AE7">
              <w:rPr>
                <w:sz w:val="20"/>
                <w:szCs w:val="20"/>
              </w:rPr>
              <w:t>15</w:t>
            </w:r>
          </w:p>
        </w:tc>
        <w:tc>
          <w:tcPr>
            <w:tcW w:w="3539" w:type="dxa"/>
            <w:shd w:val="clear" w:color="000000" w:fill="FFFFFF"/>
          </w:tcPr>
          <w:p w:rsidR="00137216" w:rsidRPr="00775AE7" w:rsidRDefault="00137216" w:rsidP="00D01BD0">
            <w:pPr>
              <w:rPr>
                <w:sz w:val="20"/>
                <w:szCs w:val="20"/>
              </w:rPr>
            </w:pPr>
            <w:r w:rsidRPr="00775AE7">
              <w:rPr>
                <w:sz w:val="20"/>
                <w:szCs w:val="20"/>
              </w:rPr>
              <w:t>Проксимальная латеральная бедренная пластина, левая, правая, 7отв., 9отв., 11отв., 13отв., 154 мм, 190 мм, 226 мм, 262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2</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80 406,0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75 075,00   </w:t>
            </w:r>
          </w:p>
        </w:tc>
      </w:tr>
      <w:tr w:rsidR="00137216" w:rsidTr="00D01BD0">
        <w:trPr>
          <w:trHeight w:val="706"/>
        </w:trPr>
        <w:tc>
          <w:tcPr>
            <w:tcW w:w="456" w:type="dxa"/>
            <w:shd w:val="clear" w:color="000000" w:fill="FFFFFF"/>
            <w:noWrap/>
          </w:tcPr>
          <w:p w:rsidR="00137216" w:rsidRPr="00775AE7" w:rsidRDefault="00137216" w:rsidP="00D01BD0">
            <w:pPr>
              <w:rPr>
                <w:sz w:val="20"/>
                <w:szCs w:val="20"/>
              </w:rPr>
            </w:pPr>
            <w:r w:rsidRPr="00775AE7">
              <w:rPr>
                <w:sz w:val="20"/>
                <w:szCs w:val="20"/>
              </w:rPr>
              <w:t>16</w:t>
            </w:r>
          </w:p>
        </w:tc>
        <w:tc>
          <w:tcPr>
            <w:tcW w:w="3539" w:type="dxa"/>
            <w:shd w:val="clear" w:color="000000" w:fill="FFFFFF"/>
          </w:tcPr>
          <w:p w:rsidR="00137216" w:rsidRPr="00775AE7" w:rsidRDefault="00137216" w:rsidP="00D01BD0">
            <w:pPr>
              <w:rPr>
                <w:sz w:val="20"/>
                <w:szCs w:val="20"/>
              </w:rPr>
            </w:pPr>
            <w:r w:rsidRPr="00775AE7">
              <w:rPr>
                <w:sz w:val="20"/>
                <w:szCs w:val="20"/>
              </w:rPr>
              <w:t>Проксимальная латеральная большеберцовая пластина, левая, правая, 7отв., 9отв., 11отв,  (L,R) 169 мм, 201 мм, 233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2</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68 036,0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63 525,00   </w:t>
            </w:r>
          </w:p>
        </w:tc>
      </w:tr>
      <w:tr w:rsidR="00137216" w:rsidTr="00D01BD0">
        <w:trPr>
          <w:trHeight w:val="706"/>
        </w:trPr>
        <w:tc>
          <w:tcPr>
            <w:tcW w:w="456" w:type="dxa"/>
            <w:shd w:val="clear" w:color="000000" w:fill="FFFFFF"/>
          </w:tcPr>
          <w:p w:rsidR="00137216" w:rsidRPr="00775AE7" w:rsidRDefault="00137216" w:rsidP="00D01BD0">
            <w:pPr>
              <w:rPr>
                <w:sz w:val="20"/>
                <w:szCs w:val="20"/>
              </w:rPr>
            </w:pPr>
            <w:r w:rsidRPr="00775AE7">
              <w:rPr>
                <w:sz w:val="20"/>
                <w:szCs w:val="20"/>
              </w:rPr>
              <w:lastRenderedPageBreak/>
              <w:t>17</w:t>
            </w:r>
          </w:p>
        </w:tc>
        <w:tc>
          <w:tcPr>
            <w:tcW w:w="3539" w:type="dxa"/>
            <w:shd w:val="clear" w:color="000000" w:fill="FFFFFF"/>
          </w:tcPr>
          <w:p w:rsidR="00137216" w:rsidRPr="00775AE7" w:rsidRDefault="00137216" w:rsidP="00D01BD0">
            <w:pPr>
              <w:rPr>
                <w:sz w:val="20"/>
                <w:szCs w:val="20"/>
              </w:rPr>
            </w:pPr>
            <w:r w:rsidRPr="00775AE7">
              <w:rPr>
                <w:sz w:val="20"/>
                <w:szCs w:val="20"/>
              </w:rPr>
              <w:t>Проксимальная латеральная плечевая пластина, левая, правая, 3отв., 4отв, 5отв., 6отв., 7отв., 8отв.,  L 78 мм, 90 мм, 102 мм, 114 мм, 126 мм, 138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2</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68 036,0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63 525,00   </w:t>
            </w:r>
          </w:p>
        </w:tc>
      </w:tr>
      <w:tr w:rsidR="00137216" w:rsidTr="00D01BD0">
        <w:trPr>
          <w:trHeight w:val="1271"/>
        </w:trPr>
        <w:tc>
          <w:tcPr>
            <w:tcW w:w="456" w:type="dxa"/>
            <w:shd w:val="clear" w:color="000000" w:fill="FFFFFF"/>
            <w:noWrap/>
          </w:tcPr>
          <w:p w:rsidR="00137216" w:rsidRPr="00775AE7" w:rsidRDefault="00137216" w:rsidP="00D01BD0">
            <w:pPr>
              <w:rPr>
                <w:sz w:val="20"/>
                <w:szCs w:val="20"/>
              </w:rPr>
            </w:pPr>
            <w:r w:rsidRPr="00775AE7">
              <w:rPr>
                <w:sz w:val="20"/>
                <w:szCs w:val="20"/>
              </w:rPr>
              <w:t>18</w:t>
            </w:r>
          </w:p>
        </w:tc>
        <w:tc>
          <w:tcPr>
            <w:tcW w:w="3539" w:type="dxa"/>
            <w:shd w:val="clear" w:color="auto" w:fill="auto"/>
          </w:tcPr>
          <w:p w:rsidR="00137216" w:rsidRPr="00775AE7" w:rsidRDefault="00137216" w:rsidP="00D01BD0">
            <w:pPr>
              <w:rPr>
                <w:sz w:val="20"/>
                <w:szCs w:val="20"/>
              </w:rPr>
            </w:pPr>
            <w:r w:rsidRPr="00775AE7">
              <w:rPr>
                <w:sz w:val="20"/>
                <w:szCs w:val="20"/>
              </w:rPr>
              <w:t>Проксимальная латеральная плечевая пластина,  2 отв., 86 мм, 3 отв., 104 мм, 4 отв., 122 мм, 5 отв., 140 мм, 6 отв., 158 мм,  7 отв., 176 мм,  8 отв., 194 мм, длинная;</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10</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84 341,0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78 750,00   </w:t>
            </w:r>
          </w:p>
        </w:tc>
      </w:tr>
      <w:tr w:rsidR="00137216" w:rsidTr="00D01BD0">
        <w:trPr>
          <w:trHeight w:val="1233"/>
        </w:trPr>
        <w:tc>
          <w:tcPr>
            <w:tcW w:w="456" w:type="dxa"/>
            <w:shd w:val="clear" w:color="000000" w:fill="FFFFFF"/>
          </w:tcPr>
          <w:p w:rsidR="00137216" w:rsidRPr="00775AE7" w:rsidRDefault="00137216" w:rsidP="00D01BD0">
            <w:pPr>
              <w:rPr>
                <w:sz w:val="20"/>
                <w:szCs w:val="20"/>
              </w:rPr>
            </w:pPr>
            <w:r w:rsidRPr="00775AE7">
              <w:rPr>
                <w:sz w:val="20"/>
                <w:szCs w:val="20"/>
              </w:rPr>
              <w:t>19</w:t>
            </w:r>
          </w:p>
        </w:tc>
        <w:tc>
          <w:tcPr>
            <w:tcW w:w="3539" w:type="dxa"/>
            <w:shd w:val="clear" w:color="000000" w:fill="FFFFFF"/>
          </w:tcPr>
          <w:p w:rsidR="00137216" w:rsidRPr="00775AE7" w:rsidRDefault="00137216" w:rsidP="00D01BD0">
            <w:pPr>
              <w:rPr>
                <w:sz w:val="20"/>
                <w:szCs w:val="20"/>
              </w:rPr>
            </w:pPr>
            <w:r w:rsidRPr="00775AE7">
              <w:rPr>
                <w:sz w:val="20"/>
                <w:szCs w:val="20"/>
              </w:rPr>
              <w:t>Проксимальная пластина для локтевой кости, левая, правая (L, R) 4 отв., 86 мм; 6 отв., 125 мм; 8 отв., 151 мм; 10 отв., 177 мм; 12 отв., 203 мм; 14 отв., 229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61 850,0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57 750,00   </w:t>
            </w:r>
          </w:p>
        </w:tc>
      </w:tr>
      <w:tr w:rsidR="00137216" w:rsidTr="00D01BD0">
        <w:trPr>
          <w:trHeight w:val="990"/>
        </w:trPr>
        <w:tc>
          <w:tcPr>
            <w:tcW w:w="456" w:type="dxa"/>
            <w:shd w:val="clear" w:color="000000" w:fill="FFFFFF"/>
            <w:noWrap/>
          </w:tcPr>
          <w:p w:rsidR="00137216" w:rsidRPr="00775AE7" w:rsidRDefault="00137216" w:rsidP="00D01BD0">
            <w:pPr>
              <w:rPr>
                <w:sz w:val="20"/>
                <w:szCs w:val="20"/>
              </w:rPr>
            </w:pPr>
            <w:r w:rsidRPr="00775AE7">
              <w:rPr>
                <w:sz w:val="20"/>
                <w:szCs w:val="20"/>
              </w:rPr>
              <w:t>20</w:t>
            </w:r>
          </w:p>
        </w:tc>
        <w:tc>
          <w:tcPr>
            <w:tcW w:w="3539" w:type="dxa"/>
            <w:shd w:val="clear" w:color="000000" w:fill="FFFFFF"/>
          </w:tcPr>
          <w:p w:rsidR="00137216" w:rsidRPr="00775AE7" w:rsidRDefault="00137216" w:rsidP="00D01BD0">
            <w:pPr>
              <w:rPr>
                <w:sz w:val="20"/>
                <w:szCs w:val="20"/>
              </w:rPr>
            </w:pPr>
            <w:r w:rsidRPr="00775AE7">
              <w:rPr>
                <w:sz w:val="20"/>
                <w:szCs w:val="20"/>
              </w:rPr>
              <w:t>Дистальная медиальная пластина для плечевой кости, левая, правая, 3отв,  5отв., 7отв., 9отв. (L,R) 58 мм, 84 мм, 110 мм, 136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74 220,0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69 300,00   </w:t>
            </w:r>
          </w:p>
        </w:tc>
      </w:tr>
      <w:tr w:rsidR="00137216" w:rsidTr="00D01BD0">
        <w:trPr>
          <w:trHeight w:val="783"/>
        </w:trPr>
        <w:tc>
          <w:tcPr>
            <w:tcW w:w="456" w:type="dxa"/>
            <w:shd w:val="clear" w:color="000000" w:fill="FFFFFF"/>
          </w:tcPr>
          <w:p w:rsidR="00137216" w:rsidRPr="00775AE7" w:rsidRDefault="00137216" w:rsidP="00D01BD0">
            <w:pPr>
              <w:rPr>
                <w:sz w:val="20"/>
                <w:szCs w:val="20"/>
              </w:rPr>
            </w:pPr>
            <w:r w:rsidRPr="00775AE7">
              <w:rPr>
                <w:sz w:val="20"/>
                <w:szCs w:val="20"/>
              </w:rPr>
              <w:t>21</w:t>
            </w:r>
          </w:p>
        </w:tc>
        <w:tc>
          <w:tcPr>
            <w:tcW w:w="3539" w:type="dxa"/>
            <w:shd w:val="clear" w:color="000000" w:fill="FFFFFF"/>
          </w:tcPr>
          <w:p w:rsidR="00137216" w:rsidRPr="00775AE7" w:rsidRDefault="00137216" w:rsidP="00D01BD0">
            <w:pPr>
              <w:rPr>
                <w:sz w:val="20"/>
                <w:szCs w:val="20"/>
              </w:rPr>
            </w:pPr>
            <w:r w:rsidRPr="00775AE7">
              <w:rPr>
                <w:sz w:val="20"/>
                <w:szCs w:val="20"/>
              </w:rPr>
              <w:t>Дистальная латеральная пластина для плечевой кости, левая, правая, 4отв, 6отв., 8отв., 10отв. (L,R) 70 мм, 94 мм, 120 мм, 146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74 220,0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69 300,00   </w:t>
            </w:r>
          </w:p>
        </w:tc>
      </w:tr>
      <w:tr w:rsidR="00137216" w:rsidTr="00D01BD0">
        <w:trPr>
          <w:trHeight w:val="1013"/>
        </w:trPr>
        <w:tc>
          <w:tcPr>
            <w:tcW w:w="456" w:type="dxa"/>
            <w:shd w:val="clear" w:color="000000" w:fill="FFFFFF"/>
            <w:noWrap/>
          </w:tcPr>
          <w:p w:rsidR="00137216" w:rsidRPr="00775AE7" w:rsidRDefault="00137216" w:rsidP="00D01BD0">
            <w:pPr>
              <w:rPr>
                <w:sz w:val="20"/>
                <w:szCs w:val="20"/>
              </w:rPr>
            </w:pPr>
            <w:r w:rsidRPr="00775AE7">
              <w:rPr>
                <w:sz w:val="20"/>
                <w:szCs w:val="20"/>
              </w:rPr>
              <w:t>22</w:t>
            </w:r>
          </w:p>
        </w:tc>
        <w:tc>
          <w:tcPr>
            <w:tcW w:w="3539" w:type="dxa"/>
            <w:shd w:val="clear" w:color="000000" w:fill="FFFFFF"/>
          </w:tcPr>
          <w:p w:rsidR="00137216" w:rsidRPr="00775AE7" w:rsidRDefault="00137216" w:rsidP="00D01BD0">
            <w:pPr>
              <w:rPr>
                <w:sz w:val="20"/>
                <w:szCs w:val="20"/>
              </w:rPr>
            </w:pPr>
            <w:r w:rsidRPr="00775AE7">
              <w:rPr>
                <w:sz w:val="20"/>
                <w:szCs w:val="20"/>
              </w:rPr>
              <w:t>Проксимальная латеральная большеберцовая пластина, левая, правая  (L, R) 4 отв., 83 мм;  5 отв., 99 мм; 6 отв., 115 мм; 7 отв., 131 мм; 8 отв., 147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68 036,0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63 525,00   </w:t>
            </w:r>
          </w:p>
        </w:tc>
      </w:tr>
      <w:tr w:rsidR="00137216" w:rsidTr="00D01BD0">
        <w:trPr>
          <w:trHeight w:val="1253"/>
        </w:trPr>
        <w:tc>
          <w:tcPr>
            <w:tcW w:w="456" w:type="dxa"/>
            <w:shd w:val="clear" w:color="000000" w:fill="FFFFFF"/>
          </w:tcPr>
          <w:p w:rsidR="00137216" w:rsidRPr="00775AE7" w:rsidRDefault="00137216" w:rsidP="00D01BD0">
            <w:pPr>
              <w:rPr>
                <w:sz w:val="20"/>
                <w:szCs w:val="20"/>
              </w:rPr>
            </w:pPr>
            <w:r w:rsidRPr="00775AE7">
              <w:rPr>
                <w:sz w:val="20"/>
                <w:szCs w:val="20"/>
              </w:rPr>
              <w:t>23</w:t>
            </w:r>
          </w:p>
        </w:tc>
        <w:tc>
          <w:tcPr>
            <w:tcW w:w="3539" w:type="dxa"/>
            <w:shd w:val="clear" w:color="000000" w:fill="FFFFFF"/>
          </w:tcPr>
          <w:p w:rsidR="00137216" w:rsidRPr="00775AE7" w:rsidRDefault="00137216" w:rsidP="00D01BD0">
            <w:pPr>
              <w:rPr>
                <w:sz w:val="20"/>
                <w:szCs w:val="20"/>
              </w:rPr>
            </w:pPr>
            <w:r w:rsidRPr="00775AE7">
              <w:rPr>
                <w:sz w:val="20"/>
                <w:szCs w:val="20"/>
              </w:rPr>
              <w:t>Дистальная латеральная бедренная пластина, левая, правая,  7отв., 8отв., 9отв., 10отв., 11отв., 12отв., 13 отв, 14отв. (L,R) 158 мм, 176 мм, 194 мм, 212 мм, 230 мм, 248 мм, 266 мм, 284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80 406,0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75 075,00   </w:t>
            </w:r>
          </w:p>
        </w:tc>
      </w:tr>
      <w:tr w:rsidR="00137216" w:rsidTr="00D01BD0">
        <w:trPr>
          <w:trHeight w:val="1037"/>
        </w:trPr>
        <w:tc>
          <w:tcPr>
            <w:tcW w:w="456" w:type="dxa"/>
            <w:shd w:val="clear" w:color="000000" w:fill="FFFFFF"/>
            <w:noWrap/>
          </w:tcPr>
          <w:p w:rsidR="00137216" w:rsidRPr="00775AE7" w:rsidRDefault="00137216" w:rsidP="00D01BD0">
            <w:pPr>
              <w:rPr>
                <w:sz w:val="20"/>
                <w:szCs w:val="20"/>
              </w:rPr>
            </w:pPr>
            <w:r w:rsidRPr="00775AE7">
              <w:rPr>
                <w:sz w:val="20"/>
                <w:szCs w:val="20"/>
              </w:rPr>
              <w:t>24</w:t>
            </w:r>
          </w:p>
        </w:tc>
        <w:tc>
          <w:tcPr>
            <w:tcW w:w="3539" w:type="dxa"/>
            <w:shd w:val="clear" w:color="000000" w:fill="FFFFFF"/>
          </w:tcPr>
          <w:p w:rsidR="00137216" w:rsidRPr="00775AE7" w:rsidRDefault="00137216" w:rsidP="00D01BD0">
            <w:pPr>
              <w:rPr>
                <w:sz w:val="20"/>
                <w:szCs w:val="20"/>
              </w:rPr>
            </w:pPr>
            <w:r w:rsidRPr="00775AE7">
              <w:rPr>
                <w:sz w:val="20"/>
                <w:szCs w:val="20"/>
              </w:rPr>
              <w:t>Проксимальная латеральная большеберцовая пластина, левая, правая 4отв., 5отв., 7отв., 9отв. (L,R) 126 мм, 144 мм, 180 мм, 216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80 406,0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75 075,00   </w:t>
            </w:r>
          </w:p>
        </w:tc>
      </w:tr>
      <w:tr w:rsidR="00137216" w:rsidTr="00D01BD0">
        <w:trPr>
          <w:trHeight w:val="1187"/>
        </w:trPr>
        <w:tc>
          <w:tcPr>
            <w:tcW w:w="456" w:type="dxa"/>
            <w:shd w:val="clear" w:color="000000" w:fill="FFFFFF"/>
          </w:tcPr>
          <w:p w:rsidR="00137216" w:rsidRPr="00775AE7" w:rsidRDefault="00137216" w:rsidP="00D01BD0">
            <w:pPr>
              <w:rPr>
                <w:sz w:val="20"/>
                <w:szCs w:val="20"/>
              </w:rPr>
            </w:pPr>
            <w:r w:rsidRPr="00775AE7">
              <w:rPr>
                <w:sz w:val="20"/>
                <w:szCs w:val="20"/>
              </w:rPr>
              <w:t>25</w:t>
            </w:r>
          </w:p>
        </w:tc>
        <w:tc>
          <w:tcPr>
            <w:tcW w:w="3539" w:type="dxa"/>
            <w:shd w:val="clear" w:color="000000" w:fill="FFFFFF"/>
          </w:tcPr>
          <w:p w:rsidR="00137216" w:rsidRPr="00775AE7" w:rsidRDefault="00137216" w:rsidP="00D01BD0">
            <w:pPr>
              <w:rPr>
                <w:sz w:val="20"/>
                <w:szCs w:val="20"/>
              </w:rPr>
            </w:pPr>
            <w:r w:rsidRPr="00775AE7">
              <w:rPr>
                <w:sz w:val="20"/>
                <w:szCs w:val="20"/>
              </w:rPr>
              <w:t>Дистальная медиальная большеберцовая пластина, левая, правая,  4 отв., 105,5 мм; 6 отв., 129,5 мм; 8 отв., 153,5 мм; 10 отв., 177,5 мм; 12 отв., 201,5 мм; 14 отв.,  225,5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2</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73 096,0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68 250,00   </w:t>
            </w:r>
          </w:p>
        </w:tc>
      </w:tr>
      <w:tr w:rsidR="00137216" w:rsidTr="00D01BD0">
        <w:trPr>
          <w:trHeight w:val="723"/>
        </w:trPr>
        <w:tc>
          <w:tcPr>
            <w:tcW w:w="456" w:type="dxa"/>
            <w:shd w:val="clear" w:color="000000" w:fill="FFFFFF"/>
            <w:noWrap/>
          </w:tcPr>
          <w:p w:rsidR="00137216" w:rsidRPr="00775AE7" w:rsidRDefault="00137216" w:rsidP="00D01BD0">
            <w:pPr>
              <w:rPr>
                <w:sz w:val="20"/>
                <w:szCs w:val="20"/>
              </w:rPr>
            </w:pPr>
            <w:r w:rsidRPr="00775AE7">
              <w:rPr>
                <w:sz w:val="20"/>
                <w:szCs w:val="20"/>
              </w:rPr>
              <w:t>26</w:t>
            </w:r>
          </w:p>
        </w:tc>
        <w:tc>
          <w:tcPr>
            <w:tcW w:w="3539" w:type="dxa"/>
            <w:shd w:val="clear" w:color="000000" w:fill="FFFFFF"/>
          </w:tcPr>
          <w:p w:rsidR="00137216" w:rsidRPr="00775AE7" w:rsidRDefault="00137216" w:rsidP="00D01BD0">
            <w:pPr>
              <w:rPr>
                <w:sz w:val="20"/>
                <w:szCs w:val="20"/>
              </w:rPr>
            </w:pPr>
            <w:r w:rsidRPr="00775AE7">
              <w:rPr>
                <w:sz w:val="20"/>
                <w:szCs w:val="20"/>
              </w:rPr>
              <w:t>Дистальная латеральная малоберцовая пластина,  левая, правая 4отв, 5отв., 6отв., 7отв., 8отв, (L,R) 82 мм, 95 мм, 108 мм, 121 мм, 134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2</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57 915,0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54 075,00   </w:t>
            </w:r>
          </w:p>
        </w:tc>
      </w:tr>
      <w:tr w:rsidR="00137216" w:rsidTr="00D01BD0">
        <w:trPr>
          <w:trHeight w:val="941"/>
        </w:trPr>
        <w:tc>
          <w:tcPr>
            <w:tcW w:w="456" w:type="dxa"/>
            <w:shd w:val="clear" w:color="000000" w:fill="FFFFFF"/>
          </w:tcPr>
          <w:p w:rsidR="00137216" w:rsidRPr="00775AE7" w:rsidRDefault="00137216" w:rsidP="00D01BD0">
            <w:pPr>
              <w:rPr>
                <w:sz w:val="20"/>
                <w:szCs w:val="20"/>
              </w:rPr>
            </w:pPr>
            <w:r w:rsidRPr="00775AE7">
              <w:rPr>
                <w:sz w:val="20"/>
                <w:szCs w:val="20"/>
              </w:rPr>
              <w:t>27</w:t>
            </w:r>
          </w:p>
        </w:tc>
        <w:tc>
          <w:tcPr>
            <w:tcW w:w="3539" w:type="dxa"/>
            <w:shd w:val="clear" w:color="000000" w:fill="FFFFFF"/>
          </w:tcPr>
          <w:p w:rsidR="00137216" w:rsidRPr="00775AE7" w:rsidRDefault="00137216" w:rsidP="00D01BD0">
            <w:pPr>
              <w:rPr>
                <w:sz w:val="20"/>
                <w:szCs w:val="20"/>
              </w:rPr>
            </w:pPr>
            <w:r w:rsidRPr="00775AE7">
              <w:rPr>
                <w:sz w:val="20"/>
                <w:szCs w:val="20"/>
              </w:rPr>
              <w:t>Винт блокирующий 5,0 х30мм, 34 мм, 38 мм, 42 мм, 44 мм, 48 мм, 55 мм, 60 мм, 70 мм, 80 мм, 85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30</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7 422,0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6 930,00   </w:t>
            </w:r>
          </w:p>
        </w:tc>
      </w:tr>
      <w:tr w:rsidR="00137216" w:rsidTr="00D01BD0">
        <w:trPr>
          <w:trHeight w:val="773"/>
        </w:trPr>
        <w:tc>
          <w:tcPr>
            <w:tcW w:w="456" w:type="dxa"/>
            <w:shd w:val="clear" w:color="000000" w:fill="FFFFFF"/>
            <w:noWrap/>
          </w:tcPr>
          <w:p w:rsidR="00137216" w:rsidRPr="00775AE7" w:rsidRDefault="00137216" w:rsidP="00D01BD0">
            <w:pPr>
              <w:rPr>
                <w:sz w:val="20"/>
                <w:szCs w:val="20"/>
              </w:rPr>
            </w:pPr>
            <w:r w:rsidRPr="00775AE7">
              <w:rPr>
                <w:sz w:val="20"/>
                <w:szCs w:val="20"/>
              </w:rPr>
              <w:t>28</w:t>
            </w:r>
          </w:p>
        </w:tc>
        <w:tc>
          <w:tcPr>
            <w:tcW w:w="3539" w:type="dxa"/>
            <w:shd w:val="clear" w:color="000000" w:fill="FFFFFF"/>
          </w:tcPr>
          <w:p w:rsidR="00137216" w:rsidRPr="00775AE7" w:rsidRDefault="00137216" w:rsidP="00D01BD0">
            <w:pPr>
              <w:rPr>
                <w:sz w:val="20"/>
                <w:szCs w:val="20"/>
              </w:rPr>
            </w:pPr>
            <w:r w:rsidRPr="00775AE7">
              <w:rPr>
                <w:sz w:val="20"/>
                <w:szCs w:val="20"/>
              </w:rPr>
              <w:t>Винт блокирующий, канюлированный 6,5х80 мм, 85 мм, 90 мм, 95мм, 100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5</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9 278,0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8 663,00   </w:t>
            </w:r>
          </w:p>
        </w:tc>
      </w:tr>
      <w:tr w:rsidR="00137216" w:rsidTr="00D01BD0">
        <w:trPr>
          <w:trHeight w:val="620"/>
        </w:trPr>
        <w:tc>
          <w:tcPr>
            <w:tcW w:w="456" w:type="dxa"/>
            <w:shd w:val="clear" w:color="000000" w:fill="FFFFFF"/>
          </w:tcPr>
          <w:p w:rsidR="00137216" w:rsidRPr="00775AE7" w:rsidRDefault="00137216" w:rsidP="00D01BD0">
            <w:pPr>
              <w:rPr>
                <w:sz w:val="20"/>
                <w:szCs w:val="20"/>
              </w:rPr>
            </w:pPr>
            <w:r w:rsidRPr="00775AE7">
              <w:rPr>
                <w:sz w:val="20"/>
                <w:szCs w:val="20"/>
              </w:rPr>
              <w:t>29</w:t>
            </w:r>
          </w:p>
        </w:tc>
        <w:tc>
          <w:tcPr>
            <w:tcW w:w="3539" w:type="dxa"/>
            <w:shd w:val="clear" w:color="000000" w:fill="FFFFFF"/>
          </w:tcPr>
          <w:p w:rsidR="00137216" w:rsidRPr="00775AE7" w:rsidRDefault="00137216" w:rsidP="00D01BD0">
            <w:pPr>
              <w:rPr>
                <w:sz w:val="20"/>
                <w:szCs w:val="20"/>
              </w:rPr>
            </w:pPr>
            <w:r w:rsidRPr="00775AE7">
              <w:rPr>
                <w:sz w:val="20"/>
                <w:szCs w:val="20"/>
              </w:rPr>
              <w:t>Винт кортикальный полная резьба, титановый 3,5х16 мм, 18 мм, 20 мм, 26 мм, 30 мм, 36 мм, 40 мм, 46 мм, 50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20</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3 037,0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2 835,00   </w:t>
            </w:r>
          </w:p>
        </w:tc>
      </w:tr>
      <w:tr w:rsidR="00137216" w:rsidTr="00D01BD0">
        <w:trPr>
          <w:trHeight w:val="1295"/>
        </w:trPr>
        <w:tc>
          <w:tcPr>
            <w:tcW w:w="456" w:type="dxa"/>
            <w:shd w:val="clear" w:color="000000" w:fill="FFFFFF"/>
            <w:noWrap/>
          </w:tcPr>
          <w:p w:rsidR="00137216" w:rsidRPr="00775AE7" w:rsidRDefault="00137216" w:rsidP="00D01BD0">
            <w:pPr>
              <w:rPr>
                <w:sz w:val="20"/>
                <w:szCs w:val="20"/>
              </w:rPr>
            </w:pPr>
            <w:r w:rsidRPr="00775AE7">
              <w:rPr>
                <w:sz w:val="20"/>
                <w:szCs w:val="20"/>
              </w:rPr>
              <w:t>30</w:t>
            </w:r>
          </w:p>
        </w:tc>
        <w:tc>
          <w:tcPr>
            <w:tcW w:w="3539" w:type="dxa"/>
            <w:shd w:val="clear" w:color="000000" w:fill="FFFFFF"/>
          </w:tcPr>
          <w:p w:rsidR="00137216" w:rsidRPr="00775AE7" w:rsidRDefault="00137216" w:rsidP="00D01BD0">
            <w:pPr>
              <w:rPr>
                <w:sz w:val="20"/>
                <w:szCs w:val="20"/>
              </w:rPr>
            </w:pPr>
            <w:r w:rsidRPr="00775AE7">
              <w:rPr>
                <w:sz w:val="20"/>
                <w:szCs w:val="20"/>
              </w:rPr>
              <w:t>Винт блокирующий  3,5 х12мм, 14 мм, 16 мм, 18 мм, 20 мм, 22 мм, 24 мм, 26 мм, 28 мм, 30 мм, 40 мм, 45 мм, 50 мм, 55 мм, 60 мм, 65 мм, 70 мм, 80 мм, 85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100</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3 936,0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3 675,00   </w:t>
            </w:r>
          </w:p>
        </w:tc>
      </w:tr>
      <w:tr w:rsidR="00137216" w:rsidTr="00D01BD0">
        <w:trPr>
          <w:trHeight w:val="564"/>
        </w:trPr>
        <w:tc>
          <w:tcPr>
            <w:tcW w:w="456" w:type="dxa"/>
            <w:shd w:val="clear" w:color="000000" w:fill="FFFFFF"/>
          </w:tcPr>
          <w:p w:rsidR="00137216" w:rsidRPr="00775AE7" w:rsidRDefault="00137216" w:rsidP="00D01BD0">
            <w:pPr>
              <w:rPr>
                <w:sz w:val="20"/>
                <w:szCs w:val="20"/>
              </w:rPr>
            </w:pPr>
            <w:r w:rsidRPr="00775AE7">
              <w:rPr>
                <w:sz w:val="20"/>
                <w:szCs w:val="20"/>
              </w:rPr>
              <w:lastRenderedPageBreak/>
              <w:t>31</w:t>
            </w:r>
          </w:p>
        </w:tc>
        <w:tc>
          <w:tcPr>
            <w:tcW w:w="3539" w:type="dxa"/>
            <w:shd w:val="clear" w:color="000000" w:fill="FFFFFF"/>
          </w:tcPr>
          <w:p w:rsidR="00137216" w:rsidRPr="00775AE7" w:rsidRDefault="00137216" w:rsidP="00D01BD0">
            <w:pPr>
              <w:rPr>
                <w:sz w:val="20"/>
                <w:szCs w:val="20"/>
              </w:rPr>
            </w:pPr>
            <w:r w:rsidRPr="00775AE7">
              <w:rPr>
                <w:sz w:val="20"/>
                <w:szCs w:val="20"/>
              </w:rPr>
              <w:t>Винт блокирующий 2,7х12мм, 14 мм, 16 мм, 18 мм, 20 мм, 22 мм, 26 мм, 30 мм, 34 мм, 36 мм, 40 мм, 44 мм, 46 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20</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3 936,0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3 675,00   </w:t>
            </w:r>
          </w:p>
        </w:tc>
      </w:tr>
      <w:tr w:rsidR="00137216" w:rsidTr="00D01BD0">
        <w:trPr>
          <w:trHeight w:val="702"/>
        </w:trPr>
        <w:tc>
          <w:tcPr>
            <w:tcW w:w="456" w:type="dxa"/>
            <w:shd w:val="clear" w:color="000000" w:fill="FFFFFF"/>
            <w:noWrap/>
          </w:tcPr>
          <w:p w:rsidR="00137216" w:rsidRPr="00775AE7" w:rsidRDefault="00137216" w:rsidP="00D01BD0">
            <w:pPr>
              <w:rPr>
                <w:sz w:val="20"/>
                <w:szCs w:val="20"/>
              </w:rPr>
            </w:pPr>
            <w:r w:rsidRPr="00775AE7">
              <w:rPr>
                <w:sz w:val="20"/>
                <w:szCs w:val="20"/>
              </w:rPr>
              <w:t>32</w:t>
            </w:r>
          </w:p>
        </w:tc>
        <w:tc>
          <w:tcPr>
            <w:tcW w:w="3539" w:type="dxa"/>
            <w:shd w:val="clear" w:color="000000" w:fill="FFFFFF"/>
          </w:tcPr>
          <w:p w:rsidR="00137216" w:rsidRPr="00775AE7" w:rsidRDefault="00137216" w:rsidP="00D01BD0">
            <w:pPr>
              <w:rPr>
                <w:sz w:val="20"/>
                <w:szCs w:val="20"/>
              </w:rPr>
            </w:pPr>
            <w:r w:rsidRPr="00775AE7">
              <w:rPr>
                <w:sz w:val="20"/>
                <w:szCs w:val="20"/>
              </w:rPr>
              <w:t>Анкер шовный 4.5ММ, 5.5ММ.</w:t>
            </w:r>
          </w:p>
        </w:tc>
        <w:tc>
          <w:tcPr>
            <w:tcW w:w="1068" w:type="dxa"/>
          </w:tcPr>
          <w:p w:rsidR="00137216" w:rsidRPr="00775AE7" w:rsidRDefault="00137216" w:rsidP="00D01BD0">
            <w:pPr>
              <w:jc w:val="center"/>
              <w:rPr>
                <w:color w:val="000000"/>
                <w:sz w:val="20"/>
                <w:szCs w:val="20"/>
              </w:rPr>
            </w:pPr>
            <w:r w:rsidRPr="00775AE7">
              <w:rPr>
                <w:color w:val="000000"/>
                <w:sz w:val="20"/>
                <w:szCs w:val="20"/>
              </w:rPr>
              <w:t>шт.</w:t>
            </w:r>
          </w:p>
        </w:tc>
        <w:tc>
          <w:tcPr>
            <w:tcW w:w="1067" w:type="dxa"/>
            <w:vAlign w:val="center"/>
          </w:tcPr>
          <w:p w:rsidR="00137216" w:rsidRPr="00775AE7" w:rsidRDefault="00137216" w:rsidP="00D01BD0">
            <w:pPr>
              <w:jc w:val="center"/>
              <w:rPr>
                <w:sz w:val="20"/>
                <w:szCs w:val="20"/>
              </w:rPr>
            </w:pPr>
            <w:r w:rsidRPr="00775AE7">
              <w:rPr>
                <w:sz w:val="20"/>
                <w:szCs w:val="20"/>
              </w:rPr>
              <w:t>2</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161 196,0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156 501,00   </w:t>
            </w:r>
          </w:p>
        </w:tc>
      </w:tr>
      <w:tr w:rsidR="00137216" w:rsidTr="00D01BD0">
        <w:trPr>
          <w:trHeight w:val="368"/>
        </w:trPr>
        <w:tc>
          <w:tcPr>
            <w:tcW w:w="456" w:type="dxa"/>
            <w:shd w:val="clear" w:color="000000" w:fill="FFFFFF"/>
          </w:tcPr>
          <w:p w:rsidR="00137216" w:rsidRPr="00775AE7" w:rsidRDefault="00137216" w:rsidP="00D01BD0">
            <w:pPr>
              <w:rPr>
                <w:sz w:val="20"/>
                <w:szCs w:val="20"/>
              </w:rPr>
            </w:pPr>
            <w:r w:rsidRPr="00775AE7">
              <w:rPr>
                <w:sz w:val="20"/>
                <w:szCs w:val="20"/>
              </w:rPr>
              <w:t>33</w:t>
            </w:r>
          </w:p>
        </w:tc>
        <w:tc>
          <w:tcPr>
            <w:tcW w:w="3539" w:type="dxa"/>
            <w:shd w:val="clear" w:color="auto" w:fill="auto"/>
          </w:tcPr>
          <w:p w:rsidR="00137216" w:rsidRPr="00775AE7" w:rsidRDefault="00137216" w:rsidP="00D01BD0">
            <w:pPr>
              <w:rPr>
                <w:sz w:val="20"/>
                <w:szCs w:val="20"/>
              </w:rPr>
            </w:pPr>
            <w:r w:rsidRPr="00775AE7">
              <w:rPr>
                <w:sz w:val="20"/>
                <w:szCs w:val="20"/>
              </w:rPr>
              <w:t>Анкер шовный 4.5ММ, 5.5ММ, 6.5ММ</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2</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134 415,0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130 500,00   </w:t>
            </w:r>
          </w:p>
        </w:tc>
      </w:tr>
      <w:tr w:rsidR="00137216" w:rsidTr="00D01BD0">
        <w:trPr>
          <w:trHeight w:val="449"/>
        </w:trPr>
        <w:tc>
          <w:tcPr>
            <w:tcW w:w="456" w:type="dxa"/>
            <w:shd w:val="clear" w:color="000000" w:fill="FFFFFF"/>
            <w:noWrap/>
          </w:tcPr>
          <w:p w:rsidR="00137216" w:rsidRPr="00775AE7" w:rsidRDefault="00137216" w:rsidP="00D01BD0">
            <w:pPr>
              <w:rPr>
                <w:sz w:val="20"/>
                <w:szCs w:val="20"/>
              </w:rPr>
            </w:pPr>
            <w:r w:rsidRPr="00775AE7">
              <w:rPr>
                <w:sz w:val="20"/>
                <w:szCs w:val="20"/>
              </w:rPr>
              <w:t>34</w:t>
            </w:r>
          </w:p>
        </w:tc>
        <w:tc>
          <w:tcPr>
            <w:tcW w:w="3539" w:type="dxa"/>
            <w:shd w:val="clear" w:color="auto" w:fill="auto"/>
          </w:tcPr>
          <w:p w:rsidR="00137216" w:rsidRPr="00775AE7" w:rsidRDefault="00137216" w:rsidP="00D01BD0">
            <w:pPr>
              <w:rPr>
                <w:sz w:val="20"/>
                <w:szCs w:val="20"/>
              </w:rPr>
            </w:pPr>
            <w:r w:rsidRPr="00775AE7">
              <w:rPr>
                <w:sz w:val="20"/>
                <w:szCs w:val="20"/>
              </w:rPr>
              <w:t>Анкер шовный  4.5ММ, 4.75MM, 5.5ММ</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3</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170 808,0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165 833,00   </w:t>
            </w:r>
          </w:p>
        </w:tc>
      </w:tr>
      <w:tr w:rsidR="00137216" w:rsidTr="00D01BD0">
        <w:trPr>
          <w:trHeight w:val="318"/>
        </w:trPr>
        <w:tc>
          <w:tcPr>
            <w:tcW w:w="456" w:type="dxa"/>
            <w:shd w:val="clear" w:color="000000" w:fill="FFFFFF"/>
          </w:tcPr>
          <w:p w:rsidR="00137216" w:rsidRPr="00775AE7" w:rsidRDefault="00137216" w:rsidP="00D01BD0">
            <w:pPr>
              <w:rPr>
                <w:sz w:val="20"/>
                <w:szCs w:val="20"/>
              </w:rPr>
            </w:pPr>
            <w:r w:rsidRPr="00775AE7">
              <w:rPr>
                <w:sz w:val="20"/>
                <w:szCs w:val="20"/>
              </w:rPr>
              <w:t>35</w:t>
            </w:r>
          </w:p>
        </w:tc>
        <w:tc>
          <w:tcPr>
            <w:tcW w:w="3539" w:type="dxa"/>
            <w:shd w:val="clear" w:color="auto" w:fill="auto"/>
          </w:tcPr>
          <w:p w:rsidR="00137216" w:rsidRPr="00775AE7" w:rsidRDefault="00137216" w:rsidP="00D01BD0">
            <w:pPr>
              <w:rPr>
                <w:sz w:val="20"/>
                <w:szCs w:val="20"/>
              </w:rPr>
            </w:pPr>
            <w:r w:rsidRPr="00775AE7">
              <w:rPr>
                <w:sz w:val="20"/>
                <w:szCs w:val="20"/>
              </w:rPr>
              <w:t xml:space="preserve">Лента шовная </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213 695,0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207 471,00   </w:t>
            </w:r>
          </w:p>
        </w:tc>
      </w:tr>
      <w:tr w:rsidR="00137216" w:rsidTr="00D01BD0">
        <w:trPr>
          <w:trHeight w:val="232"/>
        </w:trPr>
        <w:tc>
          <w:tcPr>
            <w:tcW w:w="456" w:type="dxa"/>
            <w:shd w:val="clear" w:color="000000" w:fill="FFFFFF"/>
            <w:noWrap/>
          </w:tcPr>
          <w:p w:rsidR="00137216" w:rsidRPr="00775AE7" w:rsidRDefault="00137216" w:rsidP="00D01BD0">
            <w:pPr>
              <w:rPr>
                <w:sz w:val="20"/>
                <w:szCs w:val="20"/>
              </w:rPr>
            </w:pPr>
            <w:r w:rsidRPr="00775AE7">
              <w:rPr>
                <w:sz w:val="20"/>
                <w:szCs w:val="20"/>
              </w:rPr>
              <w:t>36</w:t>
            </w:r>
          </w:p>
        </w:tc>
        <w:tc>
          <w:tcPr>
            <w:tcW w:w="3539" w:type="dxa"/>
            <w:shd w:val="clear" w:color="auto" w:fill="auto"/>
          </w:tcPr>
          <w:p w:rsidR="00137216" w:rsidRPr="00775AE7" w:rsidRDefault="00137216" w:rsidP="00D01BD0">
            <w:pPr>
              <w:rPr>
                <w:sz w:val="20"/>
                <w:szCs w:val="20"/>
              </w:rPr>
            </w:pPr>
            <w:r w:rsidRPr="00775AE7">
              <w:rPr>
                <w:sz w:val="20"/>
                <w:szCs w:val="20"/>
              </w:rPr>
              <w:t xml:space="preserve">Лента шовная </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201 865,0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195 985,00   </w:t>
            </w:r>
          </w:p>
        </w:tc>
      </w:tr>
      <w:tr w:rsidR="00137216" w:rsidTr="00D01BD0">
        <w:trPr>
          <w:trHeight w:val="164"/>
        </w:trPr>
        <w:tc>
          <w:tcPr>
            <w:tcW w:w="456" w:type="dxa"/>
            <w:shd w:val="clear" w:color="000000" w:fill="FFFFFF"/>
          </w:tcPr>
          <w:p w:rsidR="00137216" w:rsidRPr="00775AE7" w:rsidRDefault="00137216" w:rsidP="00D01BD0">
            <w:pPr>
              <w:rPr>
                <w:sz w:val="20"/>
                <w:szCs w:val="20"/>
              </w:rPr>
            </w:pPr>
            <w:r w:rsidRPr="00775AE7">
              <w:rPr>
                <w:sz w:val="20"/>
                <w:szCs w:val="20"/>
              </w:rPr>
              <w:t>37</w:t>
            </w:r>
          </w:p>
        </w:tc>
        <w:tc>
          <w:tcPr>
            <w:tcW w:w="3539" w:type="dxa"/>
            <w:shd w:val="clear" w:color="auto" w:fill="auto"/>
          </w:tcPr>
          <w:p w:rsidR="00137216" w:rsidRPr="00775AE7" w:rsidRDefault="00137216" w:rsidP="00D01BD0">
            <w:pPr>
              <w:rPr>
                <w:sz w:val="20"/>
                <w:szCs w:val="20"/>
              </w:rPr>
            </w:pPr>
            <w:r w:rsidRPr="00775AE7">
              <w:rPr>
                <w:sz w:val="20"/>
                <w:szCs w:val="20"/>
              </w:rPr>
              <w:t xml:space="preserve">Анкер шовный 2.8MM </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2</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153 062,0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148 604,00   </w:t>
            </w:r>
          </w:p>
        </w:tc>
      </w:tr>
      <w:tr w:rsidR="00137216" w:rsidTr="00D01BD0">
        <w:trPr>
          <w:trHeight w:val="224"/>
        </w:trPr>
        <w:tc>
          <w:tcPr>
            <w:tcW w:w="456" w:type="dxa"/>
            <w:shd w:val="clear" w:color="000000" w:fill="FFFFFF"/>
            <w:noWrap/>
          </w:tcPr>
          <w:p w:rsidR="00137216" w:rsidRPr="00775AE7" w:rsidRDefault="00137216" w:rsidP="00D01BD0">
            <w:pPr>
              <w:rPr>
                <w:sz w:val="20"/>
                <w:szCs w:val="20"/>
              </w:rPr>
            </w:pPr>
            <w:r w:rsidRPr="00775AE7">
              <w:rPr>
                <w:sz w:val="20"/>
                <w:szCs w:val="20"/>
              </w:rPr>
              <w:t>38</w:t>
            </w:r>
          </w:p>
        </w:tc>
        <w:tc>
          <w:tcPr>
            <w:tcW w:w="3539" w:type="dxa"/>
            <w:shd w:val="clear" w:color="auto" w:fill="auto"/>
          </w:tcPr>
          <w:p w:rsidR="00137216" w:rsidRPr="00775AE7" w:rsidRDefault="00137216" w:rsidP="00D01BD0">
            <w:pPr>
              <w:rPr>
                <w:sz w:val="20"/>
                <w:szCs w:val="20"/>
              </w:rPr>
            </w:pPr>
            <w:r w:rsidRPr="00775AE7">
              <w:rPr>
                <w:sz w:val="20"/>
                <w:szCs w:val="20"/>
              </w:rPr>
              <w:t xml:space="preserve">Комплект одноразовых хирургических инструментов 2.8мм  </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2</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80 649,0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78 300,00   </w:t>
            </w:r>
          </w:p>
        </w:tc>
      </w:tr>
      <w:tr w:rsidR="00137216" w:rsidTr="00D01BD0">
        <w:trPr>
          <w:trHeight w:val="610"/>
        </w:trPr>
        <w:tc>
          <w:tcPr>
            <w:tcW w:w="456" w:type="dxa"/>
            <w:shd w:val="clear" w:color="000000" w:fill="FFFFFF"/>
          </w:tcPr>
          <w:p w:rsidR="00137216" w:rsidRPr="00775AE7" w:rsidRDefault="00137216" w:rsidP="00D01BD0">
            <w:pPr>
              <w:rPr>
                <w:sz w:val="20"/>
                <w:szCs w:val="20"/>
              </w:rPr>
            </w:pPr>
            <w:r w:rsidRPr="00775AE7">
              <w:rPr>
                <w:sz w:val="20"/>
                <w:szCs w:val="20"/>
              </w:rPr>
              <w:t>39</w:t>
            </w:r>
          </w:p>
        </w:tc>
        <w:tc>
          <w:tcPr>
            <w:tcW w:w="3539" w:type="dxa"/>
            <w:shd w:val="clear" w:color="auto" w:fill="auto"/>
          </w:tcPr>
          <w:p w:rsidR="00137216" w:rsidRPr="00775AE7" w:rsidRDefault="00137216" w:rsidP="00D01BD0">
            <w:pPr>
              <w:rPr>
                <w:sz w:val="20"/>
                <w:szCs w:val="20"/>
              </w:rPr>
            </w:pPr>
            <w:r w:rsidRPr="00775AE7">
              <w:rPr>
                <w:sz w:val="20"/>
                <w:szCs w:val="20"/>
              </w:rPr>
              <w:t xml:space="preserve">Анкер шовный 1.9 мм с 2 нитями (бело-голубая и голубая) </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139 752,0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135 682,00   </w:t>
            </w:r>
          </w:p>
        </w:tc>
      </w:tr>
      <w:tr w:rsidR="00137216" w:rsidTr="00D01BD0">
        <w:trPr>
          <w:trHeight w:val="466"/>
        </w:trPr>
        <w:tc>
          <w:tcPr>
            <w:tcW w:w="456" w:type="dxa"/>
            <w:shd w:val="clear" w:color="000000" w:fill="FFFFFF"/>
            <w:noWrap/>
          </w:tcPr>
          <w:p w:rsidR="00137216" w:rsidRPr="00775AE7" w:rsidRDefault="00137216" w:rsidP="00D01BD0">
            <w:pPr>
              <w:rPr>
                <w:sz w:val="20"/>
                <w:szCs w:val="20"/>
              </w:rPr>
            </w:pPr>
            <w:r w:rsidRPr="00775AE7">
              <w:rPr>
                <w:sz w:val="20"/>
                <w:szCs w:val="20"/>
              </w:rPr>
              <w:t>40</w:t>
            </w:r>
          </w:p>
        </w:tc>
        <w:tc>
          <w:tcPr>
            <w:tcW w:w="3539" w:type="dxa"/>
            <w:shd w:val="clear" w:color="auto" w:fill="auto"/>
          </w:tcPr>
          <w:p w:rsidR="00137216" w:rsidRPr="00775AE7" w:rsidRDefault="00137216" w:rsidP="00D01BD0">
            <w:pPr>
              <w:rPr>
                <w:sz w:val="20"/>
                <w:szCs w:val="20"/>
              </w:rPr>
            </w:pPr>
            <w:r w:rsidRPr="00775AE7">
              <w:rPr>
                <w:sz w:val="20"/>
                <w:szCs w:val="20"/>
              </w:rPr>
              <w:t xml:space="preserve">Зенкель 1.7 мм </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76 997,0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74 754,00   </w:t>
            </w:r>
          </w:p>
        </w:tc>
      </w:tr>
      <w:tr w:rsidR="00137216" w:rsidTr="00D01BD0">
        <w:trPr>
          <w:trHeight w:val="139"/>
        </w:trPr>
        <w:tc>
          <w:tcPr>
            <w:tcW w:w="456" w:type="dxa"/>
            <w:shd w:val="clear" w:color="000000" w:fill="FFFFFF"/>
          </w:tcPr>
          <w:p w:rsidR="00137216" w:rsidRPr="00775AE7" w:rsidRDefault="00137216" w:rsidP="00D01BD0">
            <w:pPr>
              <w:rPr>
                <w:sz w:val="20"/>
                <w:szCs w:val="20"/>
              </w:rPr>
            </w:pPr>
            <w:r w:rsidRPr="00775AE7">
              <w:rPr>
                <w:sz w:val="20"/>
                <w:szCs w:val="20"/>
              </w:rPr>
              <w:t>41</w:t>
            </w:r>
          </w:p>
        </w:tc>
        <w:tc>
          <w:tcPr>
            <w:tcW w:w="3539" w:type="dxa"/>
            <w:shd w:val="clear" w:color="auto" w:fill="auto"/>
          </w:tcPr>
          <w:p w:rsidR="00137216" w:rsidRPr="00775AE7" w:rsidRDefault="00137216" w:rsidP="00D01BD0">
            <w:pPr>
              <w:rPr>
                <w:sz w:val="20"/>
                <w:szCs w:val="20"/>
              </w:rPr>
            </w:pPr>
            <w:r w:rsidRPr="00775AE7">
              <w:rPr>
                <w:sz w:val="20"/>
                <w:szCs w:val="20"/>
              </w:rPr>
              <w:t xml:space="preserve">Сталкер с наконечником типа "рыбий рот" </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207 780,0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201 728,00   </w:t>
            </w:r>
          </w:p>
        </w:tc>
      </w:tr>
      <w:tr w:rsidR="00137216" w:rsidTr="00D01BD0">
        <w:trPr>
          <w:trHeight w:val="436"/>
        </w:trPr>
        <w:tc>
          <w:tcPr>
            <w:tcW w:w="456" w:type="dxa"/>
            <w:shd w:val="clear" w:color="000000" w:fill="FFFFFF"/>
            <w:noWrap/>
          </w:tcPr>
          <w:p w:rsidR="00137216" w:rsidRPr="00775AE7" w:rsidRDefault="00137216" w:rsidP="00D01BD0">
            <w:pPr>
              <w:rPr>
                <w:sz w:val="20"/>
                <w:szCs w:val="20"/>
              </w:rPr>
            </w:pPr>
            <w:r w:rsidRPr="00775AE7">
              <w:rPr>
                <w:sz w:val="20"/>
                <w:szCs w:val="20"/>
              </w:rPr>
              <w:t>42</w:t>
            </w:r>
          </w:p>
        </w:tc>
        <w:tc>
          <w:tcPr>
            <w:tcW w:w="3539" w:type="dxa"/>
            <w:shd w:val="clear" w:color="auto" w:fill="auto"/>
          </w:tcPr>
          <w:p w:rsidR="00137216" w:rsidRPr="00775AE7" w:rsidRDefault="00137216" w:rsidP="00D01BD0">
            <w:pPr>
              <w:rPr>
                <w:sz w:val="20"/>
                <w:szCs w:val="20"/>
              </w:rPr>
            </w:pPr>
            <w:r w:rsidRPr="00775AE7">
              <w:rPr>
                <w:sz w:val="20"/>
                <w:szCs w:val="20"/>
              </w:rPr>
              <w:t xml:space="preserve">Анкер шовный 2.3 мм </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2</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112 394,0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109 120,00   </w:t>
            </w:r>
          </w:p>
        </w:tc>
      </w:tr>
      <w:tr w:rsidR="00137216" w:rsidTr="00D01BD0">
        <w:trPr>
          <w:trHeight w:val="226"/>
        </w:trPr>
        <w:tc>
          <w:tcPr>
            <w:tcW w:w="456" w:type="dxa"/>
            <w:shd w:val="clear" w:color="000000" w:fill="FFFFFF"/>
          </w:tcPr>
          <w:p w:rsidR="00137216" w:rsidRPr="00775AE7" w:rsidRDefault="00137216" w:rsidP="00D01BD0">
            <w:pPr>
              <w:rPr>
                <w:sz w:val="20"/>
                <w:szCs w:val="20"/>
              </w:rPr>
            </w:pPr>
            <w:r w:rsidRPr="00775AE7">
              <w:rPr>
                <w:sz w:val="20"/>
                <w:szCs w:val="20"/>
              </w:rPr>
              <w:t>43</w:t>
            </w:r>
          </w:p>
        </w:tc>
        <w:tc>
          <w:tcPr>
            <w:tcW w:w="3539" w:type="dxa"/>
            <w:shd w:val="clear" w:color="auto" w:fill="auto"/>
          </w:tcPr>
          <w:p w:rsidR="00137216" w:rsidRPr="00775AE7" w:rsidRDefault="00137216" w:rsidP="00D01BD0">
            <w:pPr>
              <w:rPr>
                <w:sz w:val="20"/>
                <w:szCs w:val="20"/>
              </w:rPr>
            </w:pPr>
            <w:r w:rsidRPr="00775AE7">
              <w:rPr>
                <w:sz w:val="20"/>
                <w:szCs w:val="20"/>
              </w:rPr>
              <w:t xml:space="preserve">Анкер шовный 2.3мм, 2.9мм </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2</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122 006,0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118 452,00   </w:t>
            </w:r>
          </w:p>
        </w:tc>
      </w:tr>
      <w:tr w:rsidR="00137216" w:rsidTr="00D01BD0">
        <w:trPr>
          <w:trHeight w:val="268"/>
        </w:trPr>
        <w:tc>
          <w:tcPr>
            <w:tcW w:w="456" w:type="dxa"/>
            <w:shd w:val="clear" w:color="000000" w:fill="FFFFFF"/>
            <w:noWrap/>
          </w:tcPr>
          <w:p w:rsidR="00137216" w:rsidRPr="00775AE7" w:rsidRDefault="00137216" w:rsidP="00D01BD0">
            <w:pPr>
              <w:rPr>
                <w:sz w:val="20"/>
                <w:szCs w:val="20"/>
              </w:rPr>
            </w:pPr>
            <w:r w:rsidRPr="00775AE7">
              <w:rPr>
                <w:sz w:val="20"/>
                <w:szCs w:val="20"/>
              </w:rPr>
              <w:t>44</w:t>
            </w:r>
          </w:p>
        </w:tc>
        <w:tc>
          <w:tcPr>
            <w:tcW w:w="3539" w:type="dxa"/>
            <w:shd w:val="clear" w:color="auto" w:fill="auto"/>
          </w:tcPr>
          <w:p w:rsidR="00137216" w:rsidRPr="00775AE7" w:rsidRDefault="00137216" w:rsidP="00D01BD0">
            <w:pPr>
              <w:rPr>
                <w:sz w:val="20"/>
                <w:szCs w:val="20"/>
              </w:rPr>
            </w:pPr>
            <w:r w:rsidRPr="00775AE7">
              <w:rPr>
                <w:sz w:val="20"/>
                <w:szCs w:val="20"/>
              </w:rPr>
              <w:t xml:space="preserve">Анкер шовный 2.8мм, 3.5мм </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3</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88 065,0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85 500,00   </w:t>
            </w:r>
          </w:p>
        </w:tc>
      </w:tr>
      <w:tr w:rsidR="00137216" w:rsidTr="00D01BD0">
        <w:trPr>
          <w:trHeight w:val="374"/>
        </w:trPr>
        <w:tc>
          <w:tcPr>
            <w:tcW w:w="456" w:type="dxa"/>
            <w:shd w:val="clear" w:color="000000" w:fill="FFFFFF"/>
          </w:tcPr>
          <w:p w:rsidR="00137216" w:rsidRPr="00775AE7" w:rsidRDefault="00137216" w:rsidP="00D01BD0">
            <w:pPr>
              <w:rPr>
                <w:sz w:val="20"/>
                <w:szCs w:val="20"/>
              </w:rPr>
            </w:pPr>
            <w:r w:rsidRPr="00775AE7">
              <w:rPr>
                <w:sz w:val="20"/>
                <w:szCs w:val="20"/>
              </w:rPr>
              <w:t>45</w:t>
            </w:r>
          </w:p>
        </w:tc>
        <w:tc>
          <w:tcPr>
            <w:tcW w:w="3539" w:type="dxa"/>
            <w:shd w:val="clear" w:color="auto" w:fill="auto"/>
          </w:tcPr>
          <w:p w:rsidR="00137216" w:rsidRPr="00775AE7" w:rsidRDefault="00137216" w:rsidP="00D01BD0">
            <w:pPr>
              <w:rPr>
                <w:sz w:val="20"/>
                <w:szCs w:val="20"/>
              </w:rPr>
            </w:pPr>
            <w:r w:rsidRPr="00775AE7">
              <w:rPr>
                <w:sz w:val="20"/>
                <w:szCs w:val="20"/>
              </w:rPr>
              <w:t xml:space="preserve">Втулка, для иглы </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141 757,0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137 628,00   </w:t>
            </w:r>
          </w:p>
        </w:tc>
      </w:tr>
      <w:tr w:rsidR="00137216" w:rsidTr="00D01BD0">
        <w:trPr>
          <w:trHeight w:val="143"/>
        </w:trPr>
        <w:tc>
          <w:tcPr>
            <w:tcW w:w="456" w:type="dxa"/>
            <w:shd w:val="clear" w:color="000000" w:fill="FFFFFF"/>
            <w:noWrap/>
          </w:tcPr>
          <w:p w:rsidR="00137216" w:rsidRPr="00775AE7" w:rsidRDefault="00137216" w:rsidP="00D01BD0">
            <w:pPr>
              <w:rPr>
                <w:sz w:val="20"/>
                <w:szCs w:val="20"/>
              </w:rPr>
            </w:pPr>
            <w:r w:rsidRPr="00775AE7">
              <w:rPr>
                <w:sz w:val="20"/>
                <w:szCs w:val="20"/>
              </w:rPr>
              <w:t>46</w:t>
            </w:r>
          </w:p>
        </w:tc>
        <w:tc>
          <w:tcPr>
            <w:tcW w:w="3539" w:type="dxa"/>
            <w:shd w:val="clear" w:color="auto" w:fill="auto"/>
          </w:tcPr>
          <w:p w:rsidR="00137216" w:rsidRPr="00775AE7" w:rsidRDefault="00137216" w:rsidP="00D01BD0">
            <w:pPr>
              <w:rPr>
                <w:sz w:val="20"/>
                <w:szCs w:val="20"/>
              </w:rPr>
            </w:pPr>
            <w:r w:rsidRPr="00775AE7">
              <w:rPr>
                <w:sz w:val="20"/>
                <w:szCs w:val="20"/>
              </w:rPr>
              <w:t xml:space="preserve">Упор для изгибания </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81 428,0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79 056,00   </w:t>
            </w:r>
          </w:p>
        </w:tc>
      </w:tr>
      <w:tr w:rsidR="00137216" w:rsidTr="00D01BD0">
        <w:trPr>
          <w:trHeight w:val="312"/>
        </w:trPr>
        <w:tc>
          <w:tcPr>
            <w:tcW w:w="456" w:type="dxa"/>
            <w:shd w:val="clear" w:color="000000" w:fill="FFFFFF"/>
          </w:tcPr>
          <w:p w:rsidR="00137216" w:rsidRPr="00775AE7" w:rsidRDefault="00137216" w:rsidP="00D01BD0">
            <w:pPr>
              <w:rPr>
                <w:sz w:val="20"/>
                <w:szCs w:val="20"/>
              </w:rPr>
            </w:pPr>
            <w:r w:rsidRPr="00775AE7">
              <w:rPr>
                <w:sz w:val="20"/>
                <w:szCs w:val="20"/>
              </w:rPr>
              <w:t>47</w:t>
            </w:r>
          </w:p>
        </w:tc>
        <w:tc>
          <w:tcPr>
            <w:tcW w:w="3539" w:type="dxa"/>
            <w:shd w:val="clear" w:color="auto" w:fill="auto"/>
          </w:tcPr>
          <w:p w:rsidR="00137216" w:rsidRPr="00775AE7" w:rsidRDefault="00137216" w:rsidP="00D01BD0">
            <w:pPr>
              <w:rPr>
                <w:sz w:val="20"/>
                <w:szCs w:val="20"/>
              </w:rPr>
            </w:pPr>
            <w:r w:rsidRPr="00775AE7">
              <w:rPr>
                <w:sz w:val="20"/>
                <w:szCs w:val="20"/>
              </w:rPr>
              <w:t>Толкатель/срезатель узла прямой и набор щелевых канюль</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101 228,0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98 280,00   </w:t>
            </w:r>
          </w:p>
        </w:tc>
      </w:tr>
      <w:tr w:rsidR="00137216" w:rsidTr="00D01BD0">
        <w:trPr>
          <w:trHeight w:val="504"/>
        </w:trPr>
        <w:tc>
          <w:tcPr>
            <w:tcW w:w="456" w:type="dxa"/>
            <w:shd w:val="clear" w:color="000000" w:fill="FFFFFF"/>
            <w:noWrap/>
          </w:tcPr>
          <w:p w:rsidR="00137216" w:rsidRPr="00775AE7" w:rsidRDefault="00137216" w:rsidP="00D01BD0">
            <w:pPr>
              <w:rPr>
                <w:sz w:val="20"/>
                <w:szCs w:val="20"/>
              </w:rPr>
            </w:pPr>
            <w:r w:rsidRPr="00775AE7">
              <w:rPr>
                <w:sz w:val="20"/>
                <w:szCs w:val="20"/>
              </w:rPr>
              <w:t>48</w:t>
            </w:r>
          </w:p>
        </w:tc>
        <w:tc>
          <w:tcPr>
            <w:tcW w:w="3539" w:type="dxa"/>
            <w:shd w:val="clear" w:color="auto" w:fill="auto"/>
          </w:tcPr>
          <w:p w:rsidR="00137216" w:rsidRPr="00775AE7" w:rsidRDefault="00137216" w:rsidP="00D01BD0">
            <w:pPr>
              <w:rPr>
                <w:sz w:val="20"/>
                <w:szCs w:val="20"/>
              </w:rPr>
            </w:pPr>
            <w:r w:rsidRPr="00775AE7">
              <w:rPr>
                <w:sz w:val="20"/>
                <w:szCs w:val="20"/>
              </w:rPr>
              <w:t xml:space="preserve">Девайс регулируемый </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10</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132 358,0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128 503,00   </w:t>
            </w:r>
          </w:p>
        </w:tc>
      </w:tr>
      <w:tr w:rsidR="00137216" w:rsidTr="00D01BD0">
        <w:trPr>
          <w:trHeight w:val="350"/>
        </w:trPr>
        <w:tc>
          <w:tcPr>
            <w:tcW w:w="456" w:type="dxa"/>
            <w:shd w:val="clear" w:color="000000" w:fill="FFFFFF"/>
          </w:tcPr>
          <w:p w:rsidR="00137216" w:rsidRPr="00775AE7" w:rsidRDefault="00137216" w:rsidP="00D01BD0">
            <w:pPr>
              <w:rPr>
                <w:sz w:val="20"/>
                <w:szCs w:val="20"/>
              </w:rPr>
            </w:pPr>
            <w:r w:rsidRPr="00775AE7">
              <w:rPr>
                <w:sz w:val="20"/>
                <w:szCs w:val="20"/>
              </w:rPr>
              <w:t>49</w:t>
            </w:r>
          </w:p>
        </w:tc>
        <w:tc>
          <w:tcPr>
            <w:tcW w:w="3539" w:type="dxa"/>
            <w:shd w:val="clear" w:color="auto" w:fill="auto"/>
          </w:tcPr>
          <w:p w:rsidR="00137216" w:rsidRPr="00775AE7" w:rsidRDefault="00137216" w:rsidP="00D01BD0">
            <w:pPr>
              <w:rPr>
                <w:sz w:val="20"/>
                <w:szCs w:val="20"/>
              </w:rPr>
            </w:pPr>
            <w:r w:rsidRPr="00775AE7">
              <w:rPr>
                <w:sz w:val="20"/>
                <w:szCs w:val="20"/>
              </w:rPr>
              <w:t>Шуруп 5ММ, 6ММ, 7ММ, 8ММ, 9ММ, 10ММ, 11ММ, 12 ММ X 20MM, 25ММ, 30ММ, 35ММ.</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10</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88 065,0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85 500,00   </w:t>
            </w:r>
          </w:p>
        </w:tc>
      </w:tr>
      <w:tr w:rsidR="00137216" w:rsidTr="00D01BD0">
        <w:trPr>
          <w:trHeight w:val="616"/>
        </w:trPr>
        <w:tc>
          <w:tcPr>
            <w:tcW w:w="456" w:type="dxa"/>
            <w:shd w:val="clear" w:color="000000" w:fill="FFFFFF"/>
            <w:noWrap/>
          </w:tcPr>
          <w:p w:rsidR="00137216" w:rsidRPr="00775AE7" w:rsidRDefault="00137216" w:rsidP="00D01BD0">
            <w:pPr>
              <w:rPr>
                <w:sz w:val="20"/>
                <w:szCs w:val="20"/>
              </w:rPr>
            </w:pPr>
            <w:r w:rsidRPr="00775AE7">
              <w:rPr>
                <w:sz w:val="20"/>
                <w:szCs w:val="20"/>
              </w:rPr>
              <w:t>50</w:t>
            </w:r>
          </w:p>
        </w:tc>
        <w:tc>
          <w:tcPr>
            <w:tcW w:w="3539" w:type="dxa"/>
            <w:shd w:val="clear" w:color="auto" w:fill="auto"/>
          </w:tcPr>
          <w:p w:rsidR="00137216" w:rsidRPr="00775AE7" w:rsidRDefault="00137216" w:rsidP="00D01BD0">
            <w:pPr>
              <w:rPr>
                <w:sz w:val="20"/>
                <w:szCs w:val="20"/>
              </w:rPr>
            </w:pPr>
            <w:r w:rsidRPr="00775AE7">
              <w:rPr>
                <w:sz w:val="20"/>
                <w:szCs w:val="20"/>
              </w:rPr>
              <w:t xml:space="preserve">Эфес 360, изогнутый </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5</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112 834,0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109 548,00   </w:t>
            </w:r>
          </w:p>
        </w:tc>
      </w:tr>
      <w:tr w:rsidR="00137216" w:rsidTr="00D01BD0">
        <w:trPr>
          <w:trHeight w:val="281"/>
        </w:trPr>
        <w:tc>
          <w:tcPr>
            <w:tcW w:w="456" w:type="dxa"/>
            <w:shd w:val="clear" w:color="000000" w:fill="FFFFFF"/>
          </w:tcPr>
          <w:p w:rsidR="00137216" w:rsidRPr="00775AE7" w:rsidRDefault="00137216" w:rsidP="00D01BD0">
            <w:pPr>
              <w:rPr>
                <w:sz w:val="20"/>
                <w:szCs w:val="20"/>
              </w:rPr>
            </w:pPr>
            <w:r w:rsidRPr="00775AE7">
              <w:rPr>
                <w:sz w:val="20"/>
                <w:szCs w:val="20"/>
              </w:rPr>
              <w:t>51</w:t>
            </w:r>
          </w:p>
        </w:tc>
        <w:tc>
          <w:tcPr>
            <w:tcW w:w="3539" w:type="dxa"/>
            <w:shd w:val="clear" w:color="000000" w:fill="FFFFFF"/>
          </w:tcPr>
          <w:p w:rsidR="00137216" w:rsidRPr="00775AE7" w:rsidRDefault="00137216" w:rsidP="00D01BD0">
            <w:pPr>
              <w:rPr>
                <w:sz w:val="20"/>
                <w:szCs w:val="20"/>
              </w:rPr>
            </w:pPr>
            <w:r w:rsidRPr="00775AE7">
              <w:rPr>
                <w:sz w:val="20"/>
                <w:szCs w:val="20"/>
              </w:rPr>
              <w:t xml:space="preserve">Толкатель/срезатель узла изогнутый и набор щелевых канюль </w:t>
            </w:r>
          </w:p>
        </w:tc>
        <w:tc>
          <w:tcPr>
            <w:tcW w:w="0" w:type="auto"/>
          </w:tcPr>
          <w:p w:rsidR="00137216" w:rsidRPr="00775AE7" w:rsidRDefault="00137216" w:rsidP="00D01BD0">
            <w:pPr>
              <w:jc w:val="center"/>
              <w:rPr>
                <w:color w:val="000000"/>
                <w:sz w:val="20"/>
                <w:szCs w:val="20"/>
              </w:rPr>
            </w:pPr>
            <w:r w:rsidRPr="00775AE7">
              <w:rPr>
                <w:color w:val="000000"/>
                <w:sz w:val="20"/>
                <w:szCs w:val="20"/>
              </w:rPr>
              <w:t>Шт.</w:t>
            </w:r>
          </w:p>
        </w:tc>
        <w:tc>
          <w:tcPr>
            <w:tcW w:w="0" w:type="auto"/>
            <w:vAlign w:val="center"/>
          </w:tcPr>
          <w:p w:rsidR="00137216" w:rsidRPr="00775AE7" w:rsidRDefault="00137216" w:rsidP="00D01BD0">
            <w:pPr>
              <w:jc w:val="center"/>
              <w:rPr>
                <w:sz w:val="20"/>
                <w:szCs w:val="20"/>
              </w:rPr>
            </w:pPr>
            <w:r w:rsidRPr="00775AE7">
              <w:rPr>
                <w:sz w:val="20"/>
                <w:szCs w:val="20"/>
              </w:rPr>
              <w:t>1</w:t>
            </w:r>
          </w:p>
        </w:tc>
        <w:tc>
          <w:tcPr>
            <w:tcW w:w="1393" w:type="dxa"/>
            <w:vAlign w:val="center"/>
          </w:tcPr>
          <w:p w:rsidR="00137216" w:rsidRPr="00775AE7" w:rsidRDefault="00137216" w:rsidP="00D01BD0">
            <w:pPr>
              <w:jc w:val="center"/>
              <w:rPr>
                <w:color w:val="000000"/>
                <w:sz w:val="20"/>
                <w:szCs w:val="20"/>
              </w:rPr>
            </w:pPr>
            <w:r w:rsidRPr="00775AE7">
              <w:rPr>
                <w:color w:val="000000"/>
                <w:sz w:val="20"/>
                <w:szCs w:val="20"/>
              </w:rPr>
              <w:t xml:space="preserve">   108 867,0   </w:t>
            </w:r>
          </w:p>
        </w:tc>
        <w:tc>
          <w:tcPr>
            <w:tcW w:w="1691" w:type="dxa"/>
            <w:vAlign w:val="center"/>
          </w:tcPr>
          <w:p w:rsidR="00137216" w:rsidRPr="00775AE7" w:rsidRDefault="00137216" w:rsidP="00D01BD0">
            <w:pPr>
              <w:jc w:val="center"/>
              <w:rPr>
                <w:b/>
                <w:color w:val="000000"/>
                <w:sz w:val="20"/>
                <w:szCs w:val="20"/>
              </w:rPr>
            </w:pPr>
            <w:r w:rsidRPr="00775AE7">
              <w:rPr>
                <w:b/>
                <w:color w:val="000000"/>
                <w:sz w:val="20"/>
                <w:szCs w:val="20"/>
              </w:rPr>
              <w:t xml:space="preserve">    105 696,00   </w:t>
            </w:r>
          </w:p>
        </w:tc>
      </w:tr>
    </w:tbl>
    <w:p w:rsidR="00137216" w:rsidRPr="00252723" w:rsidRDefault="00137216" w:rsidP="00137216">
      <w:pPr>
        <w:rPr>
          <w:sz w:val="20"/>
          <w:szCs w:val="18"/>
        </w:rPr>
      </w:pPr>
    </w:p>
    <w:p w:rsidR="00137216" w:rsidRDefault="00137216" w:rsidP="005830A5">
      <w:pPr>
        <w:jc w:val="center"/>
        <w:rPr>
          <w:b/>
          <w:bCs/>
          <w:sz w:val="22"/>
          <w:szCs w:val="22"/>
          <w:lang w:val="kk-KZ"/>
        </w:rPr>
      </w:pPr>
    </w:p>
    <w:p w:rsidR="00137216" w:rsidRDefault="00137216" w:rsidP="005830A5">
      <w:pPr>
        <w:jc w:val="center"/>
        <w:rPr>
          <w:b/>
          <w:bCs/>
          <w:sz w:val="22"/>
          <w:szCs w:val="22"/>
          <w:lang w:val="kk-KZ"/>
        </w:rPr>
      </w:pPr>
    </w:p>
    <w:p w:rsidR="00137216" w:rsidRDefault="00137216" w:rsidP="005830A5">
      <w:pPr>
        <w:jc w:val="center"/>
        <w:rPr>
          <w:b/>
          <w:bCs/>
          <w:sz w:val="22"/>
          <w:szCs w:val="22"/>
          <w:lang w:val="kk-KZ"/>
        </w:rPr>
      </w:pPr>
    </w:p>
    <w:p w:rsidR="00137216" w:rsidRDefault="00137216" w:rsidP="005830A5">
      <w:pPr>
        <w:jc w:val="center"/>
        <w:rPr>
          <w:b/>
          <w:bCs/>
          <w:sz w:val="22"/>
          <w:szCs w:val="22"/>
          <w:lang w:val="kk-KZ"/>
        </w:rPr>
      </w:pPr>
    </w:p>
    <w:p w:rsidR="00137216" w:rsidRDefault="00137216" w:rsidP="005830A5">
      <w:pPr>
        <w:jc w:val="center"/>
        <w:rPr>
          <w:b/>
          <w:bCs/>
          <w:sz w:val="22"/>
          <w:szCs w:val="22"/>
          <w:lang w:val="kk-KZ"/>
        </w:rPr>
      </w:pPr>
    </w:p>
    <w:p w:rsidR="00137216" w:rsidRDefault="00137216" w:rsidP="005830A5">
      <w:pPr>
        <w:jc w:val="center"/>
        <w:rPr>
          <w:b/>
          <w:bCs/>
          <w:sz w:val="22"/>
          <w:szCs w:val="22"/>
          <w:lang w:val="kk-KZ"/>
        </w:rPr>
      </w:pPr>
    </w:p>
    <w:p w:rsidR="00137216" w:rsidRDefault="00137216" w:rsidP="005830A5">
      <w:pPr>
        <w:jc w:val="center"/>
        <w:rPr>
          <w:b/>
          <w:bCs/>
          <w:sz w:val="22"/>
          <w:szCs w:val="22"/>
          <w:lang w:val="kk-KZ"/>
        </w:rPr>
      </w:pPr>
    </w:p>
    <w:sectPr w:rsidR="00137216" w:rsidSect="005830A5">
      <w:pgSz w:w="11906" w:h="16838"/>
      <w:pgMar w:top="709" w:right="992"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E50" w:rsidRDefault="006D6E50" w:rsidP="006B202D">
      <w:r>
        <w:separator/>
      </w:r>
    </w:p>
  </w:endnote>
  <w:endnote w:type="continuationSeparator" w:id="0">
    <w:p w:rsidR="006D6E50" w:rsidRDefault="006D6E50" w:rsidP="006B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eue">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E50" w:rsidRDefault="006D6E50" w:rsidP="006B202D">
      <w:r>
        <w:separator/>
      </w:r>
    </w:p>
  </w:footnote>
  <w:footnote w:type="continuationSeparator" w:id="0">
    <w:p w:rsidR="006D6E50" w:rsidRDefault="006D6E50" w:rsidP="006B2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BD7684"/>
    <w:multiLevelType w:val="hybridMultilevel"/>
    <w:tmpl w:val="BFCC7192"/>
    <w:lvl w:ilvl="0" w:tplc="8940C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E628F5"/>
    <w:multiLevelType w:val="hybridMultilevel"/>
    <w:tmpl w:val="05C6BE02"/>
    <w:lvl w:ilvl="0" w:tplc="FEAA7C5A">
      <w:start w:val="1"/>
      <w:numFmt w:val="decimal"/>
      <w:lvlText w:val="%1)"/>
      <w:lvlJc w:val="left"/>
      <w:pPr>
        <w:ind w:left="928"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12086AD6"/>
    <w:multiLevelType w:val="hybridMultilevel"/>
    <w:tmpl w:val="FC9477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211F4B"/>
    <w:multiLevelType w:val="hybridMultilevel"/>
    <w:tmpl w:val="178A6A84"/>
    <w:lvl w:ilvl="0" w:tplc="41BAD106">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9BE53E5"/>
    <w:multiLevelType w:val="hybridMultilevel"/>
    <w:tmpl w:val="E362ABEA"/>
    <w:lvl w:ilvl="0" w:tplc="5636E1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18521C"/>
    <w:multiLevelType w:val="hybridMultilevel"/>
    <w:tmpl w:val="C748C162"/>
    <w:lvl w:ilvl="0" w:tplc="DD0234C4">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8D41504"/>
    <w:multiLevelType w:val="hybridMultilevel"/>
    <w:tmpl w:val="BE2E65C4"/>
    <w:lvl w:ilvl="0" w:tplc="15C0BC9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DE3B2D"/>
    <w:multiLevelType w:val="hybridMultilevel"/>
    <w:tmpl w:val="6DB4F158"/>
    <w:lvl w:ilvl="0" w:tplc="6D9A098E">
      <w:start w:val="1"/>
      <w:numFmt w:val="decimal"/>
      <w:lvlText w:val="%1."/>
      <w:lvlJc w:val="left"/>
      <w:pPr>
        <w:ind w:left="5747" w:hanging="360"/>
      </w:pPr>
      <w:rPr>
        <w:rFonts w:hint="default"/>
        <w:b w:val="0"/>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9">
    <w:nsid w:val="313E500A"/>
    <w:multiLevelType w:val="hybridMultilevel"/>
    <w:tmpl w:val="FEA0D04A"/>
    <w:lvl w:ilvl="0" w:tplc="3B1297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A045F2B"/>
    <w:multiLevelType w:val="hybridMultilevel"/>
    <w:tmpl w:val="8AE86670"/>
    <w:lvl w:ilvl="0" w:tplc="FFFFFFFF">
      <w:start w:val="1"/>
      <w:numFmt w:val="bullet"/>
      <w:lvlText w:val=""/>
      <w:lvlJc w:val="left"/>
      <w:pPr>
        <w:ind w:left="786"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2282C22"/>
    <w:multiLevelType w:val="hybridMultilevel"/>
    <w:tmpl w:val="18C0CE38"/>
    <w:lvl w:ilvl="0" w:tplc="E2E2B89E">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AF91C4C"/>
    <w:multiLevelType w:val="hybridMultilevel"/>
    <w:tmpl w:val="05C6BE02"/>
    <w:lvl w:ilvl="0" w:tplc="FEAA7C5A">
      <w:start w:val="1"/>
      <w:numFmt w:val="decimal"/>
      <w:lvlText w:val="%1)"/>
      <w:lvlJc w:val="left"/>
      <w:pPr>
        <w:ind w:left="14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3615A6"/>
    <w:multiLevelType w:val="multilevel"/>
    <w:tmpl w:val="536AA326"/>
    <w:lvl w:ilvl="0">
      <w:start w:val="1"/>
      <w:numFmt w:val="decimal"/>
      <w:lvlText w:val="%1"/>
      <w:lvlJc w:val="left"/>
      <w:pPr>
        <w:tabs>
          <w:tab w:val="num" w:pos="1140"/>
        </w:tabs>
        <w:ind w:left="1140" w:hanging="1140"/>
      </w:pPr>
      <w:rPr>
        <w:rFonts w:hint="default"/>
        <w:b/>
      </w:rPr>
    </w:lvl>
    <w:lvl w:ilvl="1">
      <w:start w:val="1"/>
      <w:numFmt w:val="decimal"/>
      <w:lvlText w:val="%1.%2"/>
      <w:lvlJc w:val="left"/>
      <w:pPr>
        <w:tabs>
          <w:tab w:val="num" w:pos="1320"/>
        </w:tabs>
        <w:ind w:left="1320" w:hanging="1140"/>
      </w:pPr>
      <w:rPr>
        <w:rFonts w:hint="default"/>
        <w:b/>
      </w:rPr>
    </w:lvl>
    <w:lvl w:ilvl="2">
      <w:start w:val="1"/>
      <w:numFmt w:val="decimal"/>
      <w:lvlText w:val="%1.%2.%3"/>
      <w:lvlJc w:val="left"/>
      <w:pPr>
        <w:tabs>
          <w:tab w:val="num" w:pos="2558"/>
        </w:tabs>
        <w:ind w:left="2558" w:hanging="1140"/>
      </w:pPr>
      <w:rPr>
        <w:rFonts w:hint="default"/>
        <w:b/>
      </w:rPr>
    </w:lvl>
    <w:lvl w:ilvl="3">
      <w:start w:val="1"/>
      <w:numFmt w:val="decimal"/>
      <w:lvlText w:val="%1.%2.%3.%4"/>
      <w:lvlJc w:val="left"/>
      <w:pPr>
        <w:tabs>
          <w:tab w:val="num" w:pos="3267"/>
        </w:tabs>
        <w:ind w:left="3267" w:hanging="1140"/>
      </w:pPr>
      <w:rPr>
        <w:rFonts w:hint="default"/>
        <w:b/>
      </w:rPr>
    </w:lvl>
    <w:lvl w:ilvl="4">
      <w:start w:val="1"/>
      <w:numFmt w:val="decimal"/>
      <w:lvlText w:val="%1.%2.%3.%4.%5"/>
      <w:lvlJc w:val="left"/>
      <w:pPr>
        <w:tabs>
          <w:tab w:val="num" w:pos="3976"/>
        </w:tabs>
        <w:ind w:left="3976" w:hanging="1140"/>
      </w:pPr>
      <w:rPr>
        <w:rFonts w:hint="default"/>
        <w:b/>
      </w:rPr>
    </w:lvl>
    <w:lvl w:ilvl="5">
      <w:start w:val="1"/>
      <w:numFmt w:val="decimal"/>
      <w:lvlText w:val="%1.%2.%3.%4.%5.%6"/>
      <w:lvlJc w:val="left"/>
      <w:pPr>
        <w:tabs>
          <w:tab w:val="num" w:pos="4685"/>
        </w:tabs>
        <w:ind w:left="4685" w:hanging="11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4">
    <w:nsid w:val="74AA767E"/>
    <w:multiLevelType w:val="hybridMultilevel"/>
    <w:tmpl w:val="18C0CE38"/>
    <w:lvl w:ilvl="0" w:tplc="E2E2B89E">
      <w:start w:val="1"/>
      <w:numFmt w:val="decimal"/>
      <w:lvlText w:val="%1)"/>
      <w:lvlJc w:val="left"/>
      <w:pPr>
        <w:ind w:left="928" w:hanging="360"/>
      </w:pPr>
      <w:rPr>
        <w:rFonts w:hint="default"/>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9"/>
  </w:num>
  <w:num w:numId="3">
    <w:abstractNumId w:val="5"/>
  </w:num>
  <w:num w:numId="4">
    <w:abstractNumId w:val="13"/>
  </w:num>
  <w:num w:numId="5">
    <w:abstractNumId w:val="8"/>
  </w:num>
  <w:num w:numId="6">
    <w:abstractNumId w:val="3"/>
  </w:num>
  <w:num w:numId="7">
    <w:abstractNumId w:val="0"/>
  </w:num>
  <w:num w:numId="8">
    <w:abstractNumId w:val="10"/>
  </w:num>
  <w:num w:numId="9">
    <w:abstractNumId w:val="12"/>
  </w:num>
  <w:num w:numId="10">
    <w:abstractNumId w:val="7"/>
  </w:num>
  <w:num w:numId="11">
    <w:abstractNumId w:val="1"/>
  </w:num>
  <w:num w:numId="12">
    <w:abstractNumId w:val="11"/>
  </w:num>
  <w:num w:numId="13">
    <w:abstractNumId w:val="14"/>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B6"/>
    <w:rsid w:val="00001B36"/>
    <w:rsid w:val="00016A43"/>
    <w:rsid w:val="000235DD"/>
    <w:rsid w:val="00023E2D"/>
    <w:rsid w:val="00031039"/>
    <w:rsid w:val="00045B0F"/>
    <w:rsid w:val="00052BC4"/>
    <w:rsid w:val="00062F89"/>
    <w:rsid w:val="000660DB"/>
    <w:rsid w:val="0006714C"/>
    <w:rsid w:val="00067A97"/>
    <w:rsid w:val="00072E78"/>
    <w:rsid w:val="00075AAB"/>
    <w:rsid w:val="000817C2"/>
    <w:rsid w:val="000843CD"/>
    <w:rsid w:val="00094481"/>
    <w:rsid w:val="000950D9"/>
    <w:rsid w:val="000964E5"/>
    <w:rsid w:val="000A4F9A"/>
    <w:rsid w:val="000A60B2"/>
    <w:rsid w:val="000B12C1"/>
    <w:rsid w:val="000B5873"/>
    <w:rsid w:val="000B6E7B"/>
    <w:rsid w:val="000B7CF5"/>
    <w:rsid w:val="000C026A"/>
    <w:rsid w:val="000C7600"/>
    <w:rsid w:val="000D2FCF"/>
    <w:rsid w:val="000D6181"/>
    <w:rsid w:val="000D6597"/>
    <w:rsid w:val="000E06BC"/>
    <w:rsid w:val="000E18D4"/>
    <w:rsid w:val="00100663"/>
    <w:rsid w:val="00100693"/>
    <w:rsid w:val="00103F7F"/>
    <w:rsid w:val="001057FB"/>
    <w:rsid w:val="00106C76"/>
    <w:rsid w:val="0010758D"/>
    <w:rsid w:val="001229A1"/>
    <w:rsid w:val="00130563"/>
    <w:rsid w:val="001333B2"/>
    <w:rsid w:val="0013349C"/>
    <w:rsid w:val="00135AD1"/>
    <w:rsid w:val="00135E52"/>
    <w:rsid w:val="00137216"/>
    <w:rsid w:val="00145CA5"/>
    <w:rsid w:val="00154EB4"/>
    <w:rsid w:val="00155120"/>
    <w:rsid w:val="00155B28"/>
    <w:rsid w:val="00160A91"/>
    <w:rsid w:val="00170039"/>
    <w:rsid w:val="0017182E"/>
    <w:rsid w:val="0017635B"/>
    <w:rsid w:val="00180A4E"/>
    <w:rsid w:val="00180B49"/>
    <w:rsid w:val="001837C1"/>
    <w:rsid w:val="0018420F"/>
    <w:rsid w:val="00190936"/>
    <w:rsid w:val="00194081"/>
    <w:rsid w:val="0019770E"/>
    <w:rsid w:val="001C3E3B"/>
    <w:rsid w:val="001C79ED"/>
    <w:rsid w:val="001D3A12"/>
    <w:rsid w:val="001D663C"/>
    <w:rsid w:val="001E0B7D"/>
    <w:rsid w:val="001E12D1"/>
    <w:rsid w:val="001E52A9"/>
    <w:rsid w:val="001E6A16"/>
    <w:rsid w:val="001F189C"/>
    <w:rsid w:val="00201029"/>
    <w:rsid w:val="00203A75"/>
    <w:rsid w:val="00212C32"/>
    <w:rsid w:val="002133C8"/>
    <w:rsid w:val="00214178"/>
    <w:rsid w:val="00216392"/>
    <w:rsid w:val="00221379"/>
    <w:rsid w:val="002418EB"/>
    <w:rsid w:val="002457C2"/>
    <w:rsid w:val="00247BD9"/>
    <w:rsid w:val="002505FA"/>
    <w:rsid w:val="00250605"/>
    <w:rsid w:val="00254E9E"/>
    <w:rsid w:val="00262BB0"/>
    <w:rsid w:val="00275D8C"/>
    <w:rsid w:val="00277D6F"/>
    <w:rsid w:val="00280E7D"/>
    <w:rsid w:val="00281A5F"/>
    <w:rsid w:val="00284A6E"/>
    <w:rsid w:val="00285B57"/>
    <w:rsid w:val="0029303D"/>
    <w:rsid w:val="002A14A8"/>
    <w:rsid w:val="002C2A22"/>
    <w:rsid w:val="002C2B7B"/>
    <w:rsid w:val="002C3D1A"/>
    <w:rsid w:val="002C6560"/>
    <w:rsid w:val="002D363B"/>
    <w:rsid w:val="002E3DE5"/>
    <w:rsid w:val="002F1078"/>
    <w:rsid w:val="002F3D0E"/>
    <w:rsid w:val="002F47ED"/>
    <w:rsid w:val="002F5879"/>
    <w:rsid w:val="002F5CF1"/>
    <w:rsid w:val="002F6015"/>
    <w:rsid w:val="002F6EFC"/>
    <w:rsid w:val="002F7B7B"/>
    <w:rsid w:val="002F7D5C"/>
    <w:rsid w:val="003014F2"/>
    <w:rsid w:val="00302794"/>
    <w:rsid w:val="00306C0F"/>
    <w:rsid w:val="003120D9"/>
    <w:rsid w:val="003126B6"/>
    <w:rsid w:val="00314629"/>
    <w:rsid w:val="00325103"/>
    <w:rsid w:val="00332695"/>
    <w:rsid w:val="00336D85"/>
    <w:rsid w:val="003460E9"/>
    <w:rsid w:val="0035102F"/>
    <w:rsid w:val="00352421"/>
    <w:rsid w:val="00352559"/>
    <w:rsid w:val="00352CD7"/>
    <w:rsid w:val="0035344D"/>
    <w:rsid w:val="003560E4"/>
    <w:rsid w:val="00362DEE"/>
    <w:rsid w:val="00366009"/>
    <w:rsid w:val="003701FE"/>
    <w:rsid w:val="00371780"/>
    <w:rsid w:val="0038294E"/>
    <w:rsid w:val="003968D4"/>
    <w:rsid w:val="003A5F65"/>
    <w:rsid w:val="003B3701"/>
    <w:rsid w:val="003B3DB8"/>
    <w:rsid w:val="003C21B4"/>
    <w:rsid w:val="003C21E5"/>
    <w:rsid w:val="003C6E19"/>
    <w:rsid w:val="003C6F50"/>
    <w:rsid w:val="003D02E9"/>
    <w:rsid w:val="003D2520"/>
    <w:rsid w:val="003D5923"/>
    <w:rsid w:val="003E5444"/>
    <w:rsid w:val="003E6D64"/>
    <w:rsid w:val="003F25FE"/>
    <w:rsid w:val="003F30A2"/>
    <w:rsid w:val="00405109"/>
    <w:rsid w:val="0040689B"/>
    <w:rsid w:val="00410455"/>
    <w:rsid w:val="004107BC"/>
    <w:rsid w:val="0041339E"/>
    <w:rsid w:val="00420A2C"/>
    <w:rsid w:val="004265C5"/>
    <w:rsid w:val="00430314"/>
    <w:rsid w:val="0043280A"/>
    <w:rsid w:val="00442429"/>
    <w:rsid w:val="00457B2D"/>
    <w:rsid w:val="00474A3C"/>
    <w:rsid w:val="00474DB6"/>
    <w:rsid w:val="00477C69"/>
    <w:rsid w:val="00482FD8"/>
    <w:rsid w:val="00493677"/>
    <w:rsid w:val="00493E64"/>
    <w:rsid w:val="00495F69"/>
    <w:rsid w:val="004A3119"/>
    <w:rsid w:val="004A7268"/>
    <w:rsid w:val="004B32D1"/>
    <w:rsid w:val="004B6622"/>
    <w:rsid w:val="004B7AA1"/>
    <w:rsid w:val="004C0060"/>
    <w:rsid w:val="004C0642"/>
    <w:rsid w:val="004C08D8"/>
    <w:rsid w:val="004C2F6A"/>
    <w:rsid w:val="004C37E0"/>
    <w:rsid w:val="004D0A7B"/>
    <w:rsid w:val="004D552E"/>
    <w:rsid w:val="004D6B4C"/>
    <w:rsid w:val="004D75DA"/>
    <w:rsid w:val="004E39E4"/>
    <w:rsid w:val="004E4142"/>
    <w:rsid w:val="004E475D"/>
    <w:rsid w:val="004E4B56"/>
    <w:rsid w:val="004E6FE3"/>
    <w:rsid w:val="004F02D5"/>
    <w:rsid w:val="004F545F"/>
    <w:rsid w:val="004F69CD"/>
    <w:rsid w:val="00500FB9"/>
    <w:rsid w:val="00503C02"/>
    <w:rsid w:val="005073D6"/>
    <w:rsid w:val="0050740D"/>
    <w:rsid w:val="00513BF2"/>
    <w:rsid w:val="005172AA"/>
    <w:rsid w:val="005203C5"/>
    <w:rsid w:val="00523C51"/>
    <w:rsid w:val="005279BB"/>
    <w:rsid w:val="00530726"/>
    <w:rsid w:val="0053322F"/>
    <w:rsid w:val="005364DF"/>
    <w:rsid w:val="00561455"/>
    <w:rsid w:val="00563E2E"/>
    <w:rsid w:val="0056533C"/>
    <w:rsid w:val="005659F9"/>
    <w:rsid w:val="00565BA4"/>
    <w:rsid w:val="005724E5"/>
    <w:rsid w:val="00582139"/>
    <w:rsid w:val="00582D6C"/>
    <w:rsid w:val="005830A5"/>
    <w:rsid w:val="00592BF4"/>
    <w:rsid w:val="005B368B"/>
    <w:rsid w:val="005B4B73"/>
    <w:rsid w:val="005B658C"/>
    <w:rsid w:val="005B65B4"/>
    <w:rsid w:val="005C00AE"/>
    <w:rsid w:val="005C200F"/>
    <w:rsid w:val="005C3C1C"/>
    <w:rsid w:val="005C3FDA"/>
    <w:rsid w:val="005C4F77"/>
    <w:rsid w:val="005C5016"/>
    <w:rsid w:val="005C537D"/>
    <w:rsid w:val="005C65B3"/>
    <w:rsid w:val="005C6E16"/>
    <w:rsid w:val="005D1107"/>
    <w:rsid w:val="005D7853"/>
    <w:rsid w:val="005E28BF"/>
    <w:rsid w:val="005E3FB1"/>
    <w:rsid w:val="005F00FF"/>
    <w:rsid w:val="005F1ECF"/>
    <w:rsid w:val="005F4AAC"/>
    <w:rsid w:val="00602C65"/>
    <w:rsid w:val="00607288"/>
    <w:rsid w:val="0061311F"/>
    <w:rsid w:val="00615799"/>
    <w:rsid w:val="00615946"/>
    <w:rsid w:val="0062124A"/>
    <w:rsid w:val="006239EC"/>
    <w:rsid w:val="00635D10"/>
    <w:rsid w:val="00644739"/>
    <w:rsid w:val="0064657B"/>
    <w:rsid w:val="006478A5"/>
    <w:rsid w:val="00647B1E"/>
    <w:rsid w:val="00651FFF"/>
    <w:rsid w:val="0065536B"/>
    <w:rsid w:val="0065769B"/>
    <w:rsid w:val="00657A56"/>
    <w:rsid w:val="00660385"/>
    <w:rsid w:val="00662658"/>
    <w:rsid w:val="00665EF9"/>
    <w:rsid w:val="00676C7E"/>
    <w:rsid w:val="00687A55"/>
    <w:rsid w:val="006958A3"/>
    <w:rsid w:val="00696559"/>
    <w:rsid w:val="0069690D"/>
    <w:rsid w:val="006A1FCA"/>
    <w:rsid w:val="006B202D"/>
    <w:rsid w:val="006C5A9F"/>
    <w:rsid w:val="006D368E"/>
    <w:rsid w:val="006D5AB5"/>
    <w:rsid w:val="006D6E50"/>
    <w:rsid w:val="006E0B3E"/>
    <w:rsid w:val="006E5E80"/>
    <w:rsid w:val="006F06B6"/>
    <w:rsid w:val="00704C71"/>
    <w:rsid w:val="0070586B"/>
    <w:rsid w:val="007069C5"/>
    <w:rsid w:val="007127BE"/>
    <w:rsid w:val="0071289A"/>
    <w:rsid w:val="00716937"/>
    <w:rsid w:val="00723380"/>
    <w:rsid w:val="007239F3"/>
    <w:rsid w:val="00740016"/>
    <w:rsid w:val="0074658D"/>
    <w:rsid w:val="00746733"/>
    <w:rsid w:val="0075103A"/>
    <w:rsid w:val="0075156B"/>
    <w:rsid w:val="00753764"/>
    <w:rsid w:val="00763961"/>
    <w:rsid w:val="00787354"/>
    <w:rsid w:val="0079436B"/>
    <w:rsid w:val="0079483A"/>
    <w:rsid w:val="00794A4F"/>
    <w:rsid w:val="00796EF6"/>
    <w:rsid w:val="007A1599"/>
    <w:rsid w:val="007A297A"/>
    <w:rsid w:val="007B002B"/>
    <w:rsid w:val="007B10D3"/>
    <w:rsid w:val="007B11E3"/>
    <w:rsid w:val="007B1C82"/>
    <w:rsid w:val="007C3819"/>
    <w:rsid w:val="007C51E3"/>
    <w:rsid w:val="007D020E"/>
    <w:rsid w:val="007D4418"/>
    <w:rsid w:val="007D4CFE"/>
    <w:rsid w:val="007E6C58"/>
    <w:rsid w:val="007F0D35"/>
    <w:rsid w:val="007F2D0C"/>
    <w:rsid w:val="007F575C"/>
    <w:rsid w:val="007F60F1"/>
    <w:rsid w:val="007F79BA"/>
    <w:rsid w:val="00801040"/>
    <w:rsid w:val="00803C05"/>
    <w:rsid w:val="00803CDC"/>
    <w:rsid w:val="00807AF7"/>
    <w:rsid w:val="00807DF6"/>
    <w:rsid w:val="00811A4C"/>
    <w:rsid w:val="00817C38"/>
    <w:rsid w:val="00822624"/>
    <w:rsid w:val="00830E3E"/>
    <w:rsid w:val="00844CA8"/>
    <w:rsid w:val="008450EF"/>
    <w:rsid w:val="00854B44"/>
    <w:rsid w:val="0086221A"/>
    <w:rsid w:val="00875AE3"/>
    <w:rsid w:val="00875E11"/>
    <w:rsid w:val="0088018D"/>
    <w:rsid w:val="008804C0"/>
    <w:rsid w:val="00882A0F"/>
    <w:rsid w:val="0088656E"/>
    <w:rsid w:val="00896856"/>
    <w:rsid w:val="008968B2"/>
    <w:rsid w:val="008A2B68"/>
    <w:rsid w:val="008A2F9B"/>
    <w:rsid w:val="008B51CB"/>
    <w:rsid w:val="008B7103"/>
    <w:rsid w:val="008C4DA0"/>
    <w:rsid w:val="008D0807"/>
    <w:rsid w:val="008E1040"/>
    <w:rsid w:val="008E13F8"/>
    <w:rsid w:val="008E29DD"/>
    <w:rsid w:val="008E6C5A"/>
    <w:rsid w:val="008E7397"/>
    <w:rsid w:val="008F110F"/>
    <w:rsid w:val="00900F3D"/>
    <w:rsid w:val="0091235B"/>
    <w:rsid w:val="00912998"/>
    <w:rsid w:val="00912B9A"/>
    <w:rsid w:val="009157BB"/>
    <w:rsid w:val="00921A64"/>
    <w:rsid w:val="00924283"/>
    <w:rsid w:val="00924B67"/>
    <w:rsid w:val="009319E7"/>
    <w:rsid w:val="009352F8"/>
    <w:rsid w:val="00936D71"/>
    <w:rsid w:val="009424DA"/>
    <w:rsid w:val="00947181"/>
    <w:rsid w:val="0095086F"/>
    <w:rsid w:val="00955DC5"/>
    <w:rsid w:val="009560D8"/>
    <w:rsid w:val="00957760"/>
    <w:rsid w:val="00960904"/>
    <w:rsid w:val="00965B4E"/>
    <w:rsid w:val="009721DB"/>
    <w:rsid w:val="009724A5"/>
    <w:rsid w:val="00973AEF"/>
    <w:rsid w:val="00974D52"/>
    <w:rsid w:val="009752B1"/>
    <w:rsid w:val="0098092D"/>
    <w:rsid w:val="00980EEC"/>
    <w:rsid w:val="00986E54"/>
    <w:rsid w:val="00992221"/>
    <w:rsid w:val="009A0B4C"/>
    <w:rsid w:val="009A3CB5"/>
    <w:rsid w:val="009B0479"/>
    <w:rsid w:val="009B0842"/>
    <w:rsid w:val="009B3841"/>
    <w:rsid w:val="009B518E"/>
    <w:rsid w:val="009C2B12"/>
    <w:rsid w:val="009C5BDB"/>
    <w:rsid w:val="009C7C49"/>
    <w:rsid w:val="009E2812"/>
    <w:rsid w:val="009F154A"/>
    <w:rsid w:val="009F4AE1"/>
    <w:rsid w:val="00A14BAA"/>
    <w:rsid w:val="00A15016"/>
    <w:rsid w:val="00A1572D"/>
    <w:rsid w:val="00A20BEB"/>
    <w:rsid w:val="00A301AF"/>
    <w:rsid w:val="00A3029A"/>
    <w:rsid w:val="00A32276"/>
    <w:rsid w:val="00A32B9B"/>
    <w:rsid w:val="00A3361E"/>
    <w:rsid w:val="00A33C81"/>
    <w:rsid w:val="00A33E37"/>
    <w:rsid w:val="00A406B3"/>
    <w:rsid w:val="00A421E8"/>
    <w:rsid w:val="00A44955"/>
    <w:rsid w:val="00A45FD4"/>
    <w:rsid w:val="00A50EAC"/>
    <w:rsid w:val="00A60BDC"/>
    <w:rsid w:val="00A63DBE"/>
    <w:rsid w:val="00A64710"/>
    <w:rsid w:val="00A65BB2"/>
    <w:rsid w:val="00A71D66"/>
    <w:rsid w:val="00A771B7"/>
    <w:rsid w:val="00A804F3"/>
    <w:rsid w:val="00A80668"/>
    <w:rsid w:val="00A80DBE"/>
    <w:rsid w:val="00A81103"/>
    <w:rsid w:val="00A84B57"/>
    <w:rsid w:val="00A84FC1"/>
    <w:rsid w:val="00A853A1"/>
    <w:rsid w:val="00A94684"/>
    <w:rsid w:val="00AA1863"/>
    <w:rsid w:val="00AA3D5A"/>
    <w:rsid w:val="00AA4E5E"/>
    <w:rsid w:val="00AB1713"/>
    <w:rsid w:val="00AB24FA"/>
    <w:rsid w:val="00AB254C"/>
    <w:rsid w:val="00AC4E1B"/>
    <w:rsid w:val="00AC6783"/>
    <w:rsid w:val="00AD3D59"/>
    <w:rsid w:val="00AD498E"/>
    <w:rsid w:val="00AF5497"/>
    <w:rsid w:val="00AF7372"/>
    <w:rsid w:val="00B02E04"/>
    <w:rsid w:val="00B04899"/>
    <w:rsid w:val="00B14AA1"/>
    <w:rsid w:val="00B15546"/>
    <w:rsid w:val="00B33474"/>
    <w:rsid w:val="00B51448"/>
    <w:rsid w:val="00B52149"/>
    <w:rsid w:val="00B6469B"/>
    <w:rsid w:val="00B745CF"/>
    <w:rsid w:val="00B8514A"/>
    <w:rsid w:val="00B85C9B"/>
    <w:rsid w:val="00B906D0"/>
    <w:rsid w:val="00B92213"/>
    <w:rsid w:val="00B96556"/>
    <w:rsid w:val="00BA1EBD"/>
    <w:rsid w:val="00BA43A5"/>
    <w:rsid w:val="00BA47B2"/>
    <w:rsid w:val="00BA6666"/>
    <w:rsid w:val="00BB0E90"/>
    <w:rsid w:val="00BB10EE"/>
    <w:rsid w:val="00BB1551"/>
    <w:rsid w:val="00BB4827"/>
    <w:rsid w:val="00BB4D51"/>
    <w:rsid w:val="00BC0165"/>
    <w:rsid w:val="00BC0395"/>
    <w:rsid w:val="00BC1DCF"/>
    <w:rsid w:val="00BC238E"/>
    <w:rsid w:val="00BC3463"/>
    <w:rsid w:val="00BD09D2"/>
    <w:rsid w:val="00BD1186"/>
    <w:rsid w:val="00BD236F"/>
    <w:rsid w:val="00BD2433"/>
    <w:rsid w:val="00BD4BE8"/>
    <w:rsid w:val="00BD680E"/>
    <w:rsid w:val="00BE25CE"/>
    <w:rsid w:val="00BF415D"/>
    <w:rsid w:val="00BF5D77"/>
    <w:rsid w:val="00BF7403"/>
    <w:rsid w:val="00C043C8"/>
    <w:rsid w:val="00C04C68"/>
    <w:rsid w:val="00C04D15"/>
    <w:rsid w:val="00C10F7B"/>
    <w:rsid w:val="00C11716"/>
    <w:rsid w:val="00C12381"/>
    <w:rsid w:val="00C134F3"/>
    <w:rsid w:val="00C147D2"/>
    <w:rsid w:val="00C16F15"/>
    <w:rsid w:val="00C22911"/>
    <w:rsid w:val="00C335A8"/>
    <w:rsid w:val="00C36D6E"/>
    <w:rsid w:val="00C377B8"/>
    <w:rsid w:val="00C441F6"/>
    <w:rsid w:val="00C52EB1"/>
    <w:rsid w:val="00C537F5"/>
    <w:rsid w:val="00C562AD"/>
    <w:rsid w:val="00C574C8"/>
    <w:rsid w:val="00C618EA"/>
    <w:rsid w:val="00C63737"/>
    <w:rsid w:val="00C71F13"/>
    <w:rsid w:val="00C73E5D"/>
    <w:rsid w:val="00CC06E1"/>
    <w:rsid w:val="00CC27D1"/>
    <w:rsid w:val="00CD0AF1"/>
    <w:rsid w:val="00CD0EF8"/>
    <w:rsid w:val="00CD5432"/>
    <w:rsid w:val="00CE18B9"/>
    <w:rsid w:val="00CE6977"/>
    <w:rsid w:val="00CE71C0"/>
    <w:rsid w:val="00CF0CD9"/>
    <w:rsid w:val="00CF4758"/>
    <w:rsid w:val="00CF6832"/>
    <w:rsid w:val="00CF734D"/>
    <w:rsid w:val="00D01206"/>
    <w:rsid w:val="00D0362B"/>
    <w:rsid w:val="00D042E9"/>
    <w:rsid w:val="00D0744F"/>
    <w:rsid w:val="00D07971"/>
    <w:rsid w:val="00D11518"/>
    <w:rsid w:val="00D11B07"/>
    <w:rsid w:val="00D23AC8"/>
    <w:rsid w:val="00D27980"/>
    <w:rsid w:val="00D27D65"/>
    <w:rsid w:val="00D30AE1"/>
    <w:rsid w:val="00D32C89"/>
    <w:rsid w:val="00D35DC5"/>
    <w:rsid w:val="00D36F69"/>
    <w:rsid w:val="00D4354E"/>
    <w:rsid w:val="00D56660"/>
    <w:rsid w:val="00D57DC1"/>
    <w:rsid w:val="00D611DD"/>
    <w:rsid w:val="00D64745"/>
    <w:rsid w:val="00D70D5A"/>
    <w:rsid w:val="00D72738"/>
    <w:rsid w:val="00D768D0"/>
    <w:rsid w:val="00DA77D8"/>
    <w:rsid w:val="00DA7FD4"/>
    <w:rsid w:val="00DC6DAA"/>
    <w:rsid w:val="00DD1637"/>
    <w:rsid w:val="00DE5BAE"/>
    <w:rsid w:val="00E034F5"/>
    <w:rsid w:val="00E05767"/>
    <w:rsid w:val="00E13D79"/>
    <w:rsid w:val="00E15C71"/>
    <w:rsid w:val="00E26857"/>
    <w:rsid w:val="00E32D2A"/>
    <w:rsid w:val="00E33E50"/>
    <w:rsid w:val="00E378A0"/>
    <w:rsid w:val="00E4423A"/>
    <w:rsid w:val="00E45E9B"/>
    <w:rsid w:val="00E47C02"/>
    <w:rsid w:val="00E50105"/>
    <w:rsid w:val="00E639B9"/>
    <w:rsid w:val="00E63D6F"/>
    <w:rsid w:val="00E67D72"/>
    <w:rsid w:val="00E74EA9"/>
    <w:rsid w:val="00E75B82"/>
    <w:rsid w:val="00E770B7"/>
    <w:rsid w:val="00E853A0"/>
    <w:rsid w:val="00E85806"/>
    <w:rsid w:val="00E933E3"/>
    <w:rsid w:val="00E9762E"/>
    <w:rsid w:val="00EB7C8D"/>
    <w:rsid w:val="00EC3DA6"/>
    <w:rsid w:val="00EC4080"/>
    <w:rsid w:val="00EC5340"/>
    <w:rsid w:val="00ED0C0E"/>
    <w:rsid w:val="00ED102C"/>
    <w:rsid w:val="00ED2454"/>
    <w:rsid w:val="00ED4829"/>
    <w:rsid w:val="00ED5AD0"/>
    <w:rsid w:val="00ED622F"/>
    <w:rsid w:val="00ED6F8B"/>
    <w:rsid w:val="00ED7AA3"/>
    <w:rsid w:val="00EE6CDE"/>
    <w:rsid w:val="00EF10FC"/>
    <w:rsid w:val="00EF4252"/>
    <w:rsid w:val="00EF6CD3"/>
    <w:rsid w:val="00F01956"/>
    <w:rsid w:val="00F0333A"/>
    <w:rsid w:val="00F10271"/>
    <w:rsid w:val="00F14030"/>
    <w:rsid w:val="00F206A1"/>
    <w:rsid w:val="00F219C6"/>
    <w:rsid w:val="00F2222D"/>
    <w:rsid w:val="00F24585"/>
    <w:rsid w:val="00F24B6B"/>
    <w:rsid w:val="00F267E9"/>
    <w:rsid w:val="00F301AA"/>
    <w:rsid w:val="00F35186"/>
    <w:rsid w:val="00F36757"/>
    <w:rsid w:val="00F377C1"/>
    <w:rsid w:val="00F377EA"/>
    <w:rsid w:val="00F3780B"/>
    <w:rsid w:val="00F37881"/>
    <w:rsid w:val="00F40D37"/>
    <w:rsid w:val="00F470E4"/>
    <w:rsid w:val="00F63E76"/>
    <w:rsid w:val="00F651B7"/>
    <w:rsid w:val="00F753B0"/>
    <w:rsid w:val="00F767F9"/>
    <w:rsid w:val="00F80307"/>
    <w:rsid w:val="00F83C2B"/>
    <w:rsid w:val="00F86400"/>
    <w:rsid w:val="00F87D60"/>
    <w:rsid w:val="00F87EA9"/>
    <w:rsid w:val="00F91E11"/>
    <w:rsid w:val="00F93BE2"/>
    <w:rsid w:val="00FA7E9A"/>
    <w:rsid w:val="00FB02C6"/>
    <w:rsid w:val="00FB0A7F"/>
    <w:rsid w:val="00FB1560"/>
    <w:rsid w:val="00FB36DE"/>
    <w:rsid w:val="00FC7E75"/>
    <w:rsid w:val="00FD0143"/>
    <w:rsid w:val="00FD0CD8"/>
    <w:rsid w:val="00FD2E5D"/>
    <w:rsid w:val="00FD5ECE"/>
    <w:rsid w:val="00FE478D"/>
    <w:rsid w:val="00FF06D4"/>
    <w:rsid w:val="00FF0F66"/>
    <w:rsid w:val="00FF253B"/>
    <w:rsid w:val="00FF4B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CAE64-B673-4BD5-87F6-74744E4C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16"/>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658"/>
    <w:pPr>
      <w:spacing w:after="0" w:line="240" w:lineRule="auto"/>
    </w:pPr>
  </w:style>
  <w:style w:type="paragraph" w:styleId="2">
    <w:name w:val="heading 2"/>
    <w:basedOn w:val="a"/>
    <w:next w:val="a"/>
    <w:link w:val="20"/>
    <w:qFormat/>
    <w:rsid w:val="00C574C8"/>
    <w:pPr>
      <w:keepNext/>
      <w:jc w:val="both"/>
      <w:outlineLvl w:val="1"/>
    </w:pPr>
    <w:rPr>
      <w:b/>
      <w:szCs w:val="20"/>
    </w:rPr>
  </w:style>
  <w:style w:type="paragraph" w:styleId="4">
    <w:name w:val="heading 4"/>
    <w:basedOn w:val="a"/>
    <w:next w:val="a"/>
    <w:link w:val="40"/>
    <w:qFormat/>
    <w:rsid w:val="00C574C8"/>
    <w:pPr>
      <w:keepNext/>
      <w:suppressAutoHyphens/>
      <w:spacing w:before="240" w:after="60"/>
      <w:ind w:left="3022" w:hanging="3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474DB6"/>
    <w:rPr>
      <w:rFonts w:ascii="Times New Roman" w:hAnsi="Times New Roman" w:cs="Times New Roman" w:hint="default"/>
      <w:b w:val="0"/>
      <w:bCs w:val="0"/>
      <w:i w:val="0"/>
      <w:iCs w:val="0"/>
      <w:color w:val="000000"/>
    </w:rPr>
  </w:style>
  <w:style w:type="paragraph" w:styleId="a3">
    <w:name w:val="List Paragraph"/>
    <w:basedOn w:val="a"/>
    <w:uiPriority w:val="34"/>
    <w:qFormat/>
    <w:rsid w:val="001E6A16"/>
    <w:pPr>
      <w:spacing w:after="200" w:line="276" w:lineRule="auto"/>
      <w:ind w:left="720"/>
      <w:contextualSpacing/>
    </w:pPr>
    <w:rPr>
      <w:rFonts w:ascii="Calibri" w:hAnsi="Calibri"/>
      <w:sz w:val="22"/>
      <w:szCs w:val="22"/>
    </w:rPr>
  </w:style>
  <w:style w:type="character" w:customStyle="1" w:styleId="s1">
    <w:name w:val="s1"/>
    <w:basedOn w:val="a0"/>
    <w:rsid w:val="001E6A16"/>
    <w:rPr>
      <w:rFonts w:ascii="Times New Roman" w:hAnsi="Times New Roman" w:cs="Times New Roman" w:hint="default"/>
      <w:b/>
      <w:bCs/>
      <w:i w:val="0"/>
      <w:iCs w:val="0"/>
      <w:strike w:val="0"/>
      <w:dstrike w:val="0"/>
      <w:color w:val="000000"/>
      <w:sz w:val="28"/>
      <w:szCs w:val="28"/>
      <w:u w:val="none"/>
      <w:effect w:val="none"/>
    </w:rPr>
  </w:style>
  <w:style w:type="paragraph" w:styleId="a4">
    <w:name w:val="Normal (Web)"/>
    <w:basedOn w:val="a"/>
    <w:uiPriority w:val="99"/>
    <w:rsid w:val="005C4F77"/>
    <w:pPr>
      <w:spacing w:before="100" w:beforeAutospacing="1" w:after="100" w:afterAutospacing="1"/>
    </w:pPr>
  </w:style>
  <w:style w:type="paragraph" w:styleId="a5">
    <w:name w:val="Balloon Text"/>
    <w:basedOn w:val="a"/>
    <w:link w:val="a6"/>
    <w:uiPriority w:val="99"/>
    <w:semiHidden/>
    <w:unhideWhenUsed/>
    <w:rsid w:val="00247BD9"/>
    <w:rPr>
      <w:rFonts w:ascii="Tahoma" w:hAnsi="Tahoma" w:cs="Tahoma"/>
      <w:sz w:val="16"/>
    </w:rPr>
  </w:style>
  <w:style w:type="character" w:customStyle="1" w:styleId="a6">
    <w:name w:val="Текст выноски Знак"/>
    <w:basedOn w:val="a0"/>
    <w:link w:val="a5"/>
    <w:uiPriority w:val="99"/>
    <w:semiHidden/>
    <w:rsid w:val="00247BD9"/>
    <w:rPr>
      <w:rFonts w:ascii="Tahoma" w:eastAsia="Times New Roman" w:hAnsi="Tahoma" w:cs="Tahoma"/>
      <w:color w:val="000000"/>
      <w:sz w:val="16"/>
      <w:szCs w:val="16"/>
      <w:lang w:eastAsia="ru-RU"/>
    </w:rPr>
  </w:style>
  <w:style w:type="paragraph" w:styleId="a7">
    <w:name w:val="No Spacing"/>
    <w:link w:val="a8"/>
    <w:qFormat/>
    <w:rsid w:val="008B51CB"/>
    <w:pPr>
      <w:spacing w:after="0" w:line="240" w:lineRule="auto"/>
    </w:pPr>
    <w:rPr>
      <w:rFonts w:eastAsia="Times New Roman"/>
      <w:color w:val="000000"/>
      <w:szCs w:val="24"/>
      <w:lang w:eastAsia="ru-RU"/>
    </w:rPr>
  </w:style>
  <w:style w:type="character" w:customStyle="1" w:styleId="a9">
    <w:name w:val="a"/>
    <w:basedOn w:val="a0"/>
    <w:rsid w:val="00AB24FA"/>
    <w:rPr>
      <w:color w:val="333399"/>
      <w:u w:val="single"/>
    </w:rPr>
  </w:style>
  <w:style w:type="character" w:customStyle="1" w:styleId="s2">
    <w:name w:val="s2"/>
    <w:basedOn w:val="a0"/>
    <w:rsid w:val="00AB24FA"/>
    <w:rPr>
      <w:rFonts w:ascii="Times New Roman" w:hAnsi="Times New Roman" w:cs="Times New Roman" w:hint="default"/>
      <w:color w:val="333399"/>
      <w:u w:val="single"/>
    </w:rPr>
  </w:style>
  <w:style w:type="character" w:styleId="aa">
    <w:name w:val="Strong"/>
    <w:basedOn w:val="a0"/>
    <w:uiPriority w:val="22"/>
    <w:qFormat/>
    <w:rsid w:val="00AB24FA"/>
    <w:rPr>
      <w:b/>
      <w:bCs/>
    </w:rPr>
  </w:style>
  <w:style w:type="character" w:customStyle="1" w:styleId="ab">
    <w:name w:val="Верхний колонтитул Знак"/>
    <w:basedOn w:val="a0"/>
    <w:link w:val="ac"/>
    <w:uiPriority w:val="99"/>
    <w:rsid w:val="00AC4E1B"/>
    <w:rPr>
      <w:rFonts w:ascii="Times New Roman" w:eastAsia="Times New Roman" w:hAnsi="Times New Roman" w:cs="Times New Roman"/>
      <w:color w:val="000000"/>
      <w:sz w:val="24"/>
      <w:szCs w:val="24"/>
      <w:lang w:eastAsia="ru-RU"/>
    </w:rPr>
  </w:style>
  <w:style w:type="paragraph" w:styleId="ac">
    <w:name w:val="header"/>
    <w:basedOn w:val="a"/>
    <w:link w:val="ab"/>
    <w:uiPriority w:val="99"/>
    <w:unhideWhenUsed/>
    <w:rsid w:val="00AC4E1B"/>
    <w:pPr>
      <w:tabs>
        <w:tab w:val="center" w:pos="4677"/>
        <w:tab w:val="right" w:pos="9355"/>
      </w:tabs>
    </w:pPr>
  </w:style>
  <w:style w:type="character" w:customStyle="1" w:styleId="ad">
    <w:name w:val="Нижний колонтитул Знак"/>
    <w:basedOn w:val="a0"/>
    <w:link w:val="ae"/>
    <w:uiPriority w:val="99"/>
    <w:rsid w:val="00AC4E1B"/>
    <w:rPr>
      <w:rFonts w:ascii="Times New Roman" w:eastAsia="Times New Roman" w:hAnsi="Times New Roman" w:cs="Times New Roman"/>
      <w:color w:val="000000"/>
      <w:sz w:val="24"/>
      <w:szCs w:val="24"/>
      <w:lang w:eastAsia="ru-RU"/>
    </w:rPr>
  </w:style>
  <w:style w:type="paragraph" w:styleId="ae">
    <w:name w:val="footer"/>
    <w:basedOn w:val="a"/>
    <w:link w:val="ad"/>
    <w:uiPriority w:val="99"/>
    <w:unhideWhenUsed/>
    <w:rsid w:val="00AC4E1B"/>
    <w:pPr>
      <w:tabs>
        <w:tab w:val="center" w:pos="4677"/>
        <w:tab w:val="right" w:pos="9355"/>
      </w:tabs>
    </w:pPr>
  </w:style>
  <w:style w:type="character" w:styleId="af">
    <w:name w:val="Placeholder Text"/>
    <w:basedOn w:val="a0"/>
    <w:uiPriority w:val="99"/>
    <w:semiHidden/>
    <w:rsid w:val="00C574C8"/>
    <w:rPr>
      <w:color w:val="808080"/>
    </w:rPr>
  </w:style>
  <w:style w:type="character" w:customStyle="1" w:styleId="20">
    <w:name w:val="Заголовок 2 Знак"/>
    <w:basedOn w:val="a0"/>
    <w:link w:val="2"/>
    <w:rsid w:val="00C574C8"/>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574C8"/>
    <w:rPr>
      <w:rFonts w:ascii="Times New Roman" w:eastAsia="Times New Roman" w:hAnsi="Times New Roman" w:cs="Times New Roman"/>
      <w:b/>
      <w:bCs/>
      <w:sz w:val="28"/>
      <w:szCs w:val="28"/>
      <w:lang w:eastAsia="ar-SA"/>
    </w:rPr>
  </w:style>
  <w:style w:type="paragraph" w:styleId="af0">
    <w:name w:val="Body Text"/>
    <w:basedOn w:val="a"/>
    <w:link w:val="af1"/>
    <w:rsid w:val="00C574C8"/>
    <w:pPr>
      <w:suppressAutoHyphens/>
      <w:jc w:val="both"/>
    </w:pPr>
    <w:rPr>
      <w:b/>
      <w:bCs/>
      <w:sz w:val="28"/>
      <w:lang w:eastAsia="ar-SA"/>
    </w:rPr>
  </w:style>
  <w:style w:type="character" w:customStyle="1" w:styleId="af1">
    <w:name w:val="Основной текст Знак"/>
    <w:basedOn w:val="a0"/>
    <w:link w:val="af0"/>
    <w:rsid w:val="00C574C8"/>
    <w:rPr>
      <w:rFonts w:ascii="Times New Roman" w:eastAsia="Times New Roman" w:hAnsi="Times New Roman" w:cs="Times New Roman"/>
      <w:b/>
      <w:bCs/>
      <w:sz w:val="28"/>
      <w:szCs w:val="24"/>
      <w:lang w:eastAsia="ar-SA"/>
    </w:rPr>
  </w:style>
  <w:style w:type="paragraph" w:customStyle="1" w:styleId="af2">
    <w:name w:val="Знак Знак Знак Знак"/>
    <w:basedOn w:val="a"/>
    <w:autoRedefine/>
    <w:rsid w:val="00C574C8"/>
    <w:pPr>
      <w:spacing w:after="160" w:line="240" w:lineRule="exact"/>
      <w:jc w:val="both"/>
    </w:pPr>
    <w:rPr>
      <w:sz w:val="28"/>
      <w:szCs w:val="20"/>
      <w:lang w:val="en-US"/>
    </w:rPr>
  </w:style>
  <w:style w:type="table" w:styleId="af3">
    <w:name w:val="Table Grid"/>
    <w:basedOn w:val="a1"/>
    <w:uiPriority w:val="59"/>
    <w:rsid w:val="00C574C8"/>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e1">
    <w:name w:val="blue1"/>
    <w:basedOn w:val="a0"/>
    <w:rsid w:val="00C574C8"/>
    <w:rPr>
      <w:color w:val="0857A6"/>
    </w:rPr>
  </w:style>
  <w:style w:type="character" w:styleId="af4">
    <w:name w:val="annotation reference"/>
    <w:basedOn w:val="a0"/>
    <w:uiPriority w:val="99"/>
    <w:unhideWhenUsed/>
    <w:rsid w:val="00FD5ECE"/>
    <w:rPr>
      <w:sz w:val="16"/>
      <w:szCs w:val="16"/>
    </w:rPr>
  </w:style>
  <w:style w:type="paragraph" w:styleId="af5">
    <w:name w:val="annotation text"/>
    <w:basedOn w:val="a"/>
    <w:link w:val="af6"/>
    <w:uiPriority w:val="99"/>
    <w:unhideWhenUsed/>
    <w:rsid w:val="00FD5ECE"/>
    <w:rPr>
      <w:sz w:val="20"/>
      <w:szCs w:val="20"/>
    </w:rPr>
  </w:style>
  <w:style w:type="character" w:customStyle="1" w:styleId="af6">
    <w:name w:val="Текст примечания Знак"/>
    <w:basedOn w:val="a0"/>
    <w:link w:val="af5"/>
    <w:uiPriority w:val="99"/>
    <w:rsid w:val="00FD5ECE"/>
    <w:rPr>
      <w:rFonts w:ascii="Times New Roman" w:eastAsia="Times New Roman" w:hAnsi="Times New Roman" w:cs="Times New Roman"/>
      <w:color w:val="000000"/>
      <w:sz w:val="20"/>
      <w:szCs w:val="20"/>
      <w:lang w:eastAsia="ru-RU"/>
    </w:rPr>
  </w:style>
  <w:style w:type="paragraph" w:styleId="af7">
    <w:name w:val="annotation subject"/>
    <w:basedOn w:val="af5"/>
    <w:next w:val="af5"/>
    <w:link w:val="af8"/>
    <w:uiPriority w:val="99"/>
    <w:unhideWhenUsed/>
    <w:rsid w:val="00FD5ECE"/>
    <w:rPr>
      <w:b/>
      <w:bCs/>
    </w:rPr>
  </w:style>
  <w:style w:type="character" w:customStyle="1" w:styleId="af8">
    <w:name w:val="Тема примечания Знак"/>
    <w:basedOn w:val="af6"/>
    <w:link w:val="af7"/>
    <w:uiPriority w:val="99"/>
    <w:rsid w:val="00FD5ECE"/>
    <w:rPr>
      <w:rFonts w:ascii="Times New Roman" w:eastAsia="Times New Roman" w:hAnsi="Times New Roman" w:cs="Times New Roman"/>
      <w:b/>
      <w:bCs/>
      <w:color w:val="000000"/>
      <w:sz w:val="20"/>
      <w:szCs w:val="20"/>
      <w:lang w:eastAsia="ru-RU"/>
    </w:rPr>
  </w:style>
  <w:style w:type="character" w:styleId="af9">
    <w:name w:val="Emphasis"/>
    <w:basedOn w:val="a0"/>
    <w:uiPriority w:val="20"/>
    <w:qFormat/>
    <w:rsid w:val="003C6F50"/>
    <w:rPr>
      <w:i/>
      <w:iCs/>
    </w:rPr>
  </w:style>
  <w:style w:type="paragraph" w:customStyle="1" w:styleId="msonormalmailrucssattributepostfix">
    <w:name w:val="msonormal_mailru_css_attribute_postfix"/>
    <w:basedOn w:val="a"/>
    <w:rsid w:val="003C6F50"/>
    <w:pPr>
      <w:spacing w:before="100" w:beforeAutospacing="1" w:after="100" w:afterAutospacing="1"/>
    </w:pPr>
    <w:rPr>
      <w:rFonts w:eastAsia="Times New Roman"/>
      <w:szCs w:val="24"/>
      <w:lang w:eastAsia="ru-RU"/>
    </w:rPr>
  </w:style>
  <w:style w:type="paragraph" w:customStyle="1" w:styleId="afa">
    <w:name w:val="Текстовый блок"/>
    <w:rsid w:val="00302794"/>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lang w:eastAsia="ru-RU"/>
    </w:rPr>
  </w:style>
  <w:style w:type="character" w:customStyle="1" w:styleId="fontstyle01">
    <w:name w:val="fontstyle01"/>
    <w:rsid w:val="005364DF"/>
    <w:rPr>
      <w:rFonts w:ascii="HelveticaNeue" w:hAnsi="HelveticaNeue" w:hint="default"/>
      <w:b w:val="0"/>
      <w:bCs w:val="0"/>
      <w:i w:val="0"/>
      <w:iCs w:val="0"/>
      <w:color w:val="000000"/>
      <w:sz w:val="24"/>
      <w:szCs w:val="24"/>
    </w:rPr>
  </w:style>
  <w:style w:type="paragraph" w:customStyle="1" w:styleId="TableParagraph">
    <w:name w:val="Table Paragraph"/>
    <w:basedOn w:val="a"/>
    <w:uiPriority w:val="1"/>
    <w:qFormat/>
    <w:rsid w:val="00F24585"/>
    <w:pPr>
      <w:widowControl w:val="0"/>
      <w:autoSpaceDE w:val="0"/>
      <w:autoSpaceDN w:val="0"/>
      <w:spacing w:before="1"/>
      <w:ind w:left="109"/>
    </w:pPr>
    <w:rPr>
      <w:rFonts w:ascii="Calibri" w:eastAsia="Calibri" w:hAnsi="Calibri" w:cs="Calibri"/>
      <w:sz w:val="22"/>
      <w:szCs w:val="22"/>
    </w:rPr>
  </w:style>
  <w:style w:type="paragraph" w:customStyle="1" w:styleId="21">
    <w:name w:val="Основной текст с отступом 21"/>
    <w:basedOn w:val="a"/>
    <w:rsid w:val="00371780"/>
    <w:pPr>
      <w:suppressAutoHyphens/>
      <w:spacing w:line="360" w:lineRule="auto"/>
      <w:ind w:left="709"/>
      <w:jc w:val="both"/>
    </w:pPr>
    <w:rPr>
      <w:rFonts w:ascii="Arial" w:eastAsia="Times New Roman" w:hAnsi="Arial" w:cs="Arial"/>
      <w:szCs w:val="20"/>
      <w:lang w:eastAsia="ar-SA"/>
    </w:rPr>
  </w:style>
  <w:style w:type="paragraph" w:customStyle="1" w:styleId="afb">
    <w:name w:val="Знак Знак Знак Знак"/>
    <w:basedOn w:val="a"/>
    <w:autoRedefine/>
    <w:rsid w:val="00371780"/>
    <w:pPr>
      <w:spacing w:after="160" w:line="240" w:lineRule="exact"/>
      <w:jc w:val="both"/>
    </w:pPr>
    <w:rPr>
      <w:rFonts w:eastAsia="Times New Roman"/>
      <w:sz w:val="28"/>
      <w:szCs w:val="20"/>
      <w:lang w:val="en-US"/>
    </w:rPr>
  </w:style>
  <w:style w:type="paragraph" w:customStyle="1" w:styleId="Default">
    <w:name w:val="Default"/>
    <w:rsid w:val="006B202D"/>
    <w:pPr>
      <w:autoSpaceDE w:val="0"/>
      <w:autoSpaceDN w:val="0"/>
      <w:adjustRightInd w:val="0"/>
      <w:spacing w:after="0" w:line="240" w:lineRule="auto"/>
    </w:pPr>
    <w:rPr>
      <w:color w:val="000000"/>
      <w:szCs w:val="24"/>
    </w:rPr>
  </w:style>
  <w:style w:type="character" w:customStyle="1" w:styleId="a8">
    <w:name w:val="Без интервала Знак"/>
    <w:link w:val="a7"/>
    <w:rsid w:val="006F06B6"/>
    <w:rPr>
      <w:rFonts w:eastAsia="Times New Roman"/>
      <w:color w:val="00000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92">
      <w:bodyDiv w:val="1"/>
      <w:marLeft w:val="0"/>
      <w:marRight w:val="0"/>
      <w:marTop w:val="0"/>
      <w:marBottom w:val="0"/>
      <w:divBdr>
        <w:top w:val="none" w:sz="0" w:space="0" w:color="auto"/>
        <w:left w:val="none" w:sz="0" w:space="0" w:color="auto"/>
        <w:bottom w:val="none" w:sz="0" w:space="0" w:color="auto"/>
        <w:right w:val="none" w:sz="0" w:space="0" w:color="auto"/>
      </w:divBdr>
    </w:div>
    <w:div w:id="21325463">
      <w:bodyDiv w:val="1"/>
      <w:marLeft w:val="0"/>
      <w:marRight w:val="0"/>
      <w:marTop w:val="0"/>
      <w:marBottom w:val="0"/>
      <w:divBdr>
        <w:top w:val="none" w:sz="0" w:space="0" w:color="auto"/>
        <w:left w:val="none" w:sz="0" w:space="0" w:color="auto"/>
        <w:bottom w:val="none" w:sz="0" w:space="0" w:color="auto"/>
        <w:right w:val="none" w:sz="0" w:space="0" w:color="auto"/>
      </w:divBdr>
    </w:div>
    <w:div w:id="27265995">
      <w:bodyDiv w:val="1"/>
      <w:marLeft w:val="0"/>
      <w:marRight w:val="0"/>
      <w:marTop w:val="0"/>
      <w:marBottom w:val="0"/>
      <w:divBdr>
        <w:top w:val="none" w:sz="0" w:space="0" w:color="auto"/>
        <w:left w:val="none" w:sz="0" w:space="0" w:color="auto"/>
        <w:bottom w:val="none" w:sz="0" w:space="0" w:color="auto"/>
        <w:right w:val="none" w:sz="0" w:space="0" w:color="auto"/>
      </w:divBdr>
    </w:div>
    <w:div w:id="41028201">
      <w:bodyDiv w:val="1"/>
      <w:marLeft w:val="0"/>
      <w:marRight w:val="0"/>
      <w:marTop w:val="0"/>
      <w:marBottom w:val="0"/>
      <w:divBdr>
        <w:top w:val="none" w:sz="0" w:space="0" w:color="auto"/>
        <w:left w:val="none" w:sz="0" w:space="0" w:color="auto"/>
        <w:bottom w:val="none" w:sz="0" w:space="0" w:color="auto"/>
        <w:right w:val="none" w:sz="0" w:space="0" w:color="auto"/>
      </w:divBdr>
    </w:div>
    <w:div w:id="48573079">
      <w:bodyDiv w:val="1"/>
      <w:marLeft w:val="0"/>
      <w:marRight w:val="0"/>
      <w:marTop w:val="0"/>
      <w:marBottom w:val="0"/>
      <w:divBdr>
        <w:top w:val="none" w:sz="0" w:space="0" w:color="auto"/>
        <w:left w:val="none" w:sz="0" w:space="0" w:color="auto"/>
        <w:bottom w:val="none" w:sz="0" w:space="0" w:color="auto"/>
        <w:right w:val="none" w:sz="0" w:space="0" w:color="auto"/>
      </w:divBdr>
    </w:div>
    <w:div w:id="124004742">
      <w:bodyDiv w:val="1"/>
      <w:marLeft w:val="0"/>
      <w:marRight w:val="0"/>
      <w:marTop w:val="0"/>
      <w:marBottom w:val="0"/>
      <w:divBdr>
        <w:top w:val="none" w:sz="0" w:space="0" w:color="auto"/>
        <w:left w:val="none" w:sz="0" w:space="0" w:color="auto"/>
        <w:bottom w:val="none" w:sz="0" w:space="0" w:color="auto"/>
        <w:right w:val="none" w:sz="0" w:space="0" w:color="auto"/>
      </w:divBdr>
    </w:div>
    <w:div w:id="128984370">
      <w:bodyDiv w:val="1"/>
      <w:marLeft w:val="0"/>
      <w:marRight w:val="0"/>
      <w:marTop w:val="0"/>
      <w:marBottom w:val="0"/>
      <w:divBdr>
        <w:top w:val="none" w:sz="0" w:space="0" w:color="auto"/>
        <w:left w:val="none" w:sz="0" w:space="0" w:color="auto"/>
        <w:bottom w:val="none" w:sz="0" w:space="0" w:color="auto"/>
        <w:right w:val="none" w:sz="0" w:space="0" w:color="auto"/>
      </w:divBdr>
    </w:div>
    <w:div w:id="141973390">
      <w:bodyDiv w:val="1"/>
      <w:marLeft w:val="0"/>
      <w:marRight w:val="0"/>
      <w:marTop w:val="0"/>
      <w:marBottom w:val="0"/>
      <w:divBdr>
        <w:top w:val="none" w:sz="0" w:space="0" w:color="auto"/>
        <w:left w:val="none" w:sz="0" w:space="0" w:color="auto"/>
        <w:bottom w:val="none" w:sz="0" w:space="0" w:color="auto"/>
        <w:right w:val="none" w:sz="0" w:space="0" w:color="auto"/>
      </w:divBdr>
    </w:div>
    <w:div w:id="178586831">
      <w:bodyDiv w:val="1"/>
      <w:marLeft w:val="0"/>
      <w:marRight w:val="0"/>
      <w:marTop w:val="0"/>
      <w:marBottom w:val="0"/>
      <w:divBdr>
        <w:top w:val="none" w:sz="0" w:space="0" w:color="auto"/>
        <w:left w:val="none" w:sz="0" w:space="0" w:color="auto"/>
        <w:bottom w:val="none" w:sz="0" w:space="0" w:color="auto"/>
        <w:right w:val="none" w:sz="0" w:space="0" w:color="auto"/>
      </w:divBdr>
    </w:div>
    <w:div w:id="180510920">
      <w:bodyDiv w:val="1"/>
      <w:marLeft w:val="0"/>
      <w:marRight w:val="0"/>
      <w:marTop w:val="0"/>
      <w:marBottom w:val="0"/>
      <w:divBdr>
        <w:top w:val="none" w:sz="0" w:space="0" w:color="auto"/>
        <w:left w:val="none" w:sz="0" w:space="0" w:color="auto"/>
        <w:bottom w:val="none" w:sz="0" w:space="0" w:color="auto"/>
        <w:right w:val="none" w:sz="0" w:space="0" w:color="auto"/>
      </w:divBdr>
    </w:div>
    <w:div w:id="186866855">
      <w:bodyDiv w:val="1"/>
      <w:marLeft w:val="0"/>
      <w:marRight w:val="0"/>
      <w:marTop w:val="0"/>
      <w:marBottom w:val="0"/>
      <w:divBdr>
        <w:top w:val="none" w:sz="0" w:space="0" w:color="auto"/>
        <w:left w:val="none" w:sz="0" w:space="0" w:color="auto"/>
        <w:bottom w:val="none" w:sz="0" w:space="0" w:color="auto"/>
        <w:right w:val="none" w:sz="0" w:space="0" w:color="auto"/>
      </w:divBdr>
    </w:div>
    <w:div w:id="214049687">
      <w:bodyDiv w:val="1"/>
      <w:marLeft w:val="0"/>
      <w:marRight w:val="0"/>
      <w:marTop w:val="0"/>
      <w:marBottom w:val="0"/>
      <w:divBdr>
        <w:top w:val="none" w:sz="0" w:space="0" w:color="auto"/>
        <w:left w:val="none" w:sz="0" w:space="0" w:color="auto"/>
        <w:bottom w:val="none" w:sz="0" w:space="0" w:color="auto"/>
        <w:right w:val="none" w:sz="0" w:space="0" w:color="auto"/>
      </w:divBdr>
    </w:div>
    <w:div w:id="266891353">
      <w:bodyDiv w:val="1"/>
      <w:marLeft w:val="0"/>
      <w:marRight w:val="0"/>
      <w:marTop w:val="0"/>
      <w:marBottom w:val="0"/>
      <w:divBdr>
        <w:top w:val="none" w:sz="0" w:space="0" w:color="auto"/>
        <w:left w:val="none" w:sz="0" w:space="0" w:color="auto"/>
        <w:bottom w:val="none" w:sz="0" w:space="0" w:color="auto"/>
        <w:right w:val="none" w:sz="0" w:space="0" w:color="auto"/>
      </w:divBdr>
    </w:div>
    <w:div w:id="274220240">
      <w:bodyDiv w:val="1"/>
      <w:marLeft w:val="0"/>
      <w:marRight w:val="0"/>
      <w:marTop w:val="0"/>
      <w:marBottom w:val="0"/>
      <w:divBdr>
        <w:top w:val="none" w:sz="0" w:space="0" w:color="auto"/>
        <w:left w:val="none" w:sz="0" w:space="0" w:color="auto"/>
        <w:bottom w:val="none" w:sz="0" w:space="0" w:color="auto"/>
        <w:right w:val="none" w:sz="0" w:space="0" w:color="auto"/>
      </w:divBdr>
    </w:div>
    <w:div w:id="289828821">
      <w:bodyDiv w:val="1"/>
      <w:marLeft w:val="0"/>
      <w:marRight w:val="0"/>
      <w:marTop w:val="0"/>
      <w:marBottom w:val="0"/>
      <w:divBdr>
        <w:top w:val="none" w:sz="0" w:space="0" w:color="auto"/>
        <w:left w:val="none" w:sz="0" w:space="0" w:color="auto"/>
        <w:bottom w:val="none" w:sz="0" w:space="0" w:color="auto"/>
        <w:right w:val="none" w:sz="0" w:space="0" w:color="auto"/>
      </w:divBdr>
    </w:div>
    <w:div w:id="310209388">
      <w:bodyDiv w:val="1"/>
      <w:marLeft w:val="0"/>
      <w:marRight w:val="0"/>
      <w:marTop w:val="0"/>
      <w:marBottom w:val="0"/>
      <w:divBdr>
        <w:top w:val="none" w:sz="0" w:space="0" w:color="auto"/>
        <w:left w:val="none" w:sz="0" w:space="0" w:color="auto"/>
        <w:bottom w:val="none" w:sz="0" w:space="0" w:color="auto"/>
        <w:right w:val="none" w:sz="0" w:space="0" w:color="auto"/>
      </w:divBdr>
    </w:div>
    <w:div w:id="319388428">
      <w:bodyDiv w:val="1"/>
      <w:marLeft w:val="0"/>
      <w:marRight w:val="0"/>
      <w:marTop w:val="0"/>
      <w:marBottom w:val="0"/>
      <w:divBdr>
        <w:top w:val="none" w:sz="0" w:space="0" w:color="auto"/>
        <w:left w:val="none" w:sz="0" w:space="0" w:color="auto"/>
        <w:bottom w:val="none" w:sz="0" w:space="0" w:color="auto"/>
        <w:right w:val="none" w:sz="0" w:space="0" w:color="auto"/>
      </w:divBdr>
    </w:div>
    <w:div w:id="327751087">
      <w:bodyDiv w:val="1"/>
      <w:marLeft w:val="0"/>
      <w:marRight w:val="0"/>
      <w:marTop w:val="0"/>
      <w:marBottom w:val="0"/>
      <w:divBdr>
        <w:top w:val="none" w:sz="0" w:space="0" w:color="auto"/>
        <w:left w:val="none" w:sz="0" w:space="0" w:color="auto"/>
        <w:bottom w:val="none" w:sz="0" w:space="0" w:color="auto"/>
        <w:right w:val="none" w:sz="0" w:space="0" w:color="auto"/>
      </w:divBdr>
    </w:div>
    <w:div w:id="333848842">
      <w:bodyDiv w:val="1"/>
      <w:marLeft w:val="0"/>
      <w:marRight w:val="0"/>
      <w:marTop w:val="0"/>
      <w:marBottom w:val="0"/>
      <w:divBdr>
        <w:top w:val="none" w:sz="0" w:space="0" w:color="auto"/>
        <w:left w:val="none" w:sz="0" w:space="0" w:color="auto"/>
        <w:bottom w:val="none" w:sz="0" w:space="0" w:color="auto"/>
        <w:right w:val="none" w:sz="0" w:space="0" w:color="auto"/>
      </w:divBdr>
    </w:div>
    <w:div w:id="341052506">
      <w:bodyDiv w:val="1"/>
      <w:marLeft w:val="0"/>
      <w:marRight w:val="0"/>
      <w:marTop w:val="0"/>
      <w:marBottom w:val="0"/>
      <w:divBdr>
        <w:top w:val="none" w:sz="0" w:space="0" w:color="auto"/>
        <w:left w:val="none" w:sz="0" w:space="0" w:color="auto"/>
        <w:bottom w:val="none" w:sz="0" w:space="0" w:color="auto"/>
        <w:right w:val="none" w:sz="0" w:space="0" w:color="auto"/>
      </w:divBdr>
    </w:div>
    <w:div w:id="344939140">
      <w:bodyDiv w:val="1"/>
      <w:marLeft w:val="0"/>
      <w:marRight w:val="0"/>
      <w:marTop w:val="0"/>
      <w:marBottom w:val="0"/>
      <w:divBdr>
        <w:top w:val="none" w:sz="0" w:space="0" w:color="auto"/>
        <w:left w:val="none" w:sz="0" w:space="0" w:color="auto"/>
        <w:bottom w:val="none" w:sz="0" w:space="0" w:color="auto"/>
        <w:right w:val="none" w:sz="0" w:space="0" w:color="auto"/>
      </w:divBdr>
    </w:div>
    <w:div w:id="367798789">
      <w:bodyDiv w:val="1"/>
      <w:marLeft w:val="0"/>
      <w:marRight w:val="0"/>
      <w:marTop w:val="0"/>
      <w:marBottom w:val="0"/>
      <w:divBdr>
        <w:top w:val="none" w:sz="0" w:space="0" w:color="auto"/>
        <w:left w:val="none" w:sz="0" w:space="0" w:color="auto"/>
        <w:bottom w:val="none" w:sz="0" w:space="0" w:color="auto"/>
        <w:right w:val="none" w:sz="0" w:space="0" w:color="auto"/>
      </w:divBdr>
    </w:div>
    <w:div w:id="381833141">
      <w:bodyDiv w:val="1"/>
      <w:marLeft w:val="0"/>
      <w:marRight w:val="0"/>
      <w:marTop w:val="0"/>
      <w:marBottom w:val="0"/>
      <w:divBdr>
        <w:top w:val="none" w:sz="0" w:space="0" w:color="auto"/>
        <w:left w:val="none" w:sz="0" w:space="0" w:color="auto"/>
        <w:bottom w:val="none" w:sz="0" w:space="0" w:color="auto"/>
        <w:right w:val="none" w:sz="0" w:space="0" w:color="auto"/>
      </w:divBdr>
    </w:div>
    <w:div w:id="382800744">
      <w:bodyDiv w:val="1"/>
      <w:marLeft w:val="0"/>
      <w:marRight w:val="0"/>
      <w:marTop w:val="0"/>
      <w:marBottom w:val="0"/>
      <w:divBdr>
        <w:top w:val="none" w:sz="0" w:space="0" w:color="auto"/>
        <w:left w:val="none" w:sz="0" w:space="0" w:color="auto"/>
        <w:bottom w:val="none" w:sz="0" w:space="0" w:color="auto"/>
        <w:right w:val="none" w:sz="0" w:space="0" w:color="auto"/>
      </w:divBdr>
    </w:div>
    <w:div w:id="409884966">
      <w:bodyDiv w:val="1"/>
      <w:marLeft w:val="0"/>
      <w:marRight w:val="0"/>
      <w:marTop w:val="0"/>
      <w:marBottom w:val="0"/>
      <w:divBdr>
        <w:top w:val="none" w:sz="0" w:space="0" w:color="auto"/>
        <w:left w:val="none" w:sz="0" w:space="0" w:color="auto"/>
        <w:bottom w:val="none" w:sz="0" w:space="0" w:color="auto"/>
        <w:right w:val="none" w:sz="0" w:space="0" w:color="auto"/>
      </w:divBdr>
    </w:div>
    <w:div w:id="425081344">
      <w:bodyDiv w:val="1"/>
      <w:marLeft w:val="0"/>
      <w:marRight w:val="0"/>
      <w:marTop w:val="0"/>
      <w:marBottom w:val="0"/>
      <w:divBdr>
        <w:top w:val="none" w:sz="0" w:space="0" w:color="auto"/>
        <w:left w:val="none" w:sz="0" w:space="0" w:color="auto"/>
        <w:bottom w:val="none" w:sz="0" w:space="0" w:color="auto"/>
        <w:right w:val="none" w:sz="0" w:space="0" w:color="auto"/>
      </w:divBdr>
    </w:div>
    <w:div w:id="442726912">
      <w:bodyDiv w:val="1"/>
      <w:marLeft w:val="0"/>
      <w:marRight w:val="0"/>
      <w:marTop w:val="0"/>
      <w:marBottom w:val="0"/>
      <w:divBdr>
        <w:top w:val="none" w:sz="0" w:space="0" w:color="auto"/>
        <w:left w:val="none" w:sz="0" w:space="0" w:color="auto"/>
        <w:bottom w:val="none" w:sz="0" w:space="0" w:color="auto"/>
        <w:right w:val="none" w:sz="0" w:space="0" w:color="auto"/>
      </w:divBdr>
    </w:div>
    <w:div w:id="460924242">
      <w:bodyDiv w:val="1"/>
      <w:marLeft w:val="0"/>
      <w:marRight w:val="0"/>
      <w:marTop w:val="0"/>
      <w:marBottom w:val="0"/>
      <w:divBdr>
        <w:top w:val="none" w:sz="0" w:space="0" w:color="auto"/>
        <w:left w:val="none" w:sz="0" w:space="0" w:color="auto"/>
        <w:bottom w:val="none" w:sz="0" w:space="0" w:color="auto"/>
        <w:right w:val="none" w:sz="0" w:space="0" w:color="auto"/>
      </w:divBdr>
    </w:div>
    <w:div w:id="469322105">
      <w:bodyDiv w:val="1"/>
      <w:marLeft w:val="0"/>
      <w:marRight w:val="0"/>
      <w:marTop w:val="0"/>
      <w:marBottom w:val="0"/>
      <w:divBdr>
        <w:top w:val="none" w:sz="0" w:space="0" w:color="auto"/>
        <w:left w:val="none" w:sz="0" w:space="0" w:color="auto"/>
        <w:bottom w:val="none" w:sz="0" w:space="0" w:color="auto"/>
        <w:right w:val="none" w:sz="0" w:space="0" w:color="auto"/>
      </w:divBdr>
    </w:div>
    <w:div w:id="495145293">
      <w:bodyDiv w:val="1"/>
      <w:marLeft w:val="0"/>
      <w:marRight w:val="0"/>
      <w:marTop w:val="0"/>
      <w:marBottom w:val="0"/>
      <w:divBdr>
        <w:top w:val="none" w:sz="0" w:space="0" w:color="auto"/>
        <w:left w:val="none" w:sz="0" w:space="0" w:color="auto"/>
        <w:bottom w:val="none" w:sz="0" w:space="0" w:color="auto"/>
        <w:right w:val="none" w:sz="0" w:space="0" w:color="auto"/>
      </w:divBdr>
    </w:div>
    <w:div w:id="512497675">
      <w:bodyDiv w:val="1"/>
      <w:marLeft w:val="0"/>
      <w:marRight w:val="0"/>
      <w:marTop w:val="0"/>
      <w:marBottom w:val="0"/>
      <w:divBdr>
        <w:top w:val="none" w:sz="0" w:space="0" w:color="auto"/>
        <w:left w:val="none" w:sz="0" w:space="0" w:color="auto"/>
        <w:bottom w:val="none" w:sz="0" w:space="0" w:color="auto"/>
        <w:right w:val="none" w:sz="0" w:space="0" w:color="auto"/>
      </w:divBdr>
    </w:div>
    <w:div w:id="527764814">
      <w:bodyDiv w:val="1"/>
      <w:marLeft w:val="0"/>
      <w:marRight w:val="0"/>
      <w:marTop w:val="0"/>
      <w:marBottom w:val="0"/>
      <w:divBdr>
        <w:top w:val="none" w:sz="0" w:space="0" w:color="auto"/>
        <w:left w:val="none" w:sz="0" w:space="0" w:color="auto"/>
        <w:bottom w:val="none" w:sz="0" w:space="0" w:color="auto"/>
        <w:right w:val="none" w:sz="0" w:space="0" w:color="auto"/>
      </w:divBdr>
    </w:div>
    <w:div w:id="565921880">
      <w:bodyDiv w:val="1"/>
      <w:marLeft w:val="0"/>
      <w:marRight w:val="0"/>
      <w:marTop w:val="0"/>
      <w:marBottom w:val="0"/>
      <w:divBdr>
        <w:top w:val="none" w:sz="0" w:space="0" w:color="auto"/>
        <w:left w:val="none" w:sz="0" w:space="0" w:color="auto"/>
        <w:bottom w:val="none" w:sz="0" w:space="0" w:color="auto"/>
        <w:right w:val="none" w:sz="0" w:space="0" w:color="auto"/>
      </w:divBdr>
    </w:div>
    <w:div w:id="616565744">
      <w:bodyDiv w:val="1"/>
      <w:marLeft w:val="0"/>
      <w:marRight w:val="0"/>
      <w:marTop w:val="0"/>
      <w:marBottom w:val="0"/>
      <w:divBdr>
        <w:top w:val="none" w:sz="0" w:space="0" w:color="auto"/>
        <w:left w:val="none" w:sz="0" w:space="0" w:color="auto"/>
        <w:bottom w:val="none" w:sz="0" w:space="0" w:color="auto"/>
        <w:right w:val="none" w:sz="0" w:space="0" w:color="auto"/>
      </w:divBdr>
    </w:div>
    <w:div w:id="618948655">
      <w:bodyDiv w:val="1"/>
      <w:marLeft w:val="0"/>
      <w:marRight w:val="0"/>
      <w:marTop w:val="0"/>
      <w:marBottom w:val="0"/>
      <w:divBdr>
        <w:top w:val="none" w:sz="0" w:space="0" w:color="auto"/>
        <w:left w:val="none" w:sz="0" w:space="0" w:color="auto"/>
        <w:bottom w:val="none" w:sz="0" w:space="0" w:color="auto"/>
        <w:right w:val="none" w:sz="0" w:space="0" w:color="auto"/>
      </w:divBdr>
    </w:div>
    <w:div w:id="624122934">
      <w:bodyDiv w:val="1"/>
      <w:marLeft w:val="0"/>
      <w:marRight w:val="0"/>
      <w:marTop w:val="0"/>
      <w:marBottom w:val="0"/>
      <w:divBdr>
        <w:top w:val="none" w:sz="0" w:space="0" w:color="auto"/>
        <w:left w:val="none" w:sz="0" w:space="0" w:color="auto"/>
        <w:bottom w:val="none" w:sz="0" w:space="0" w:color="auto"/>
        <w:right w:val="none" w:sz="0" w:space="0" w:color="auto"/>
      </w:divBdr>
    </w:div>
    <w:div w:id="630480371">
      <w:bodyDiv w:val="1"/>
      <w:marLeft w:val="0"/>
      <w:marRight w:val="0"/>
      <w:marTop w:val="0"/>
      <w:marBottom w:val="0"/>
      <w:divBdr>
        <w:top w:val="none" w:sz="0" w:space="0" w:color="auto"/>
        <w:left w:val="none" w:sz="0" w:space="0" w:color="auto"/>
        <w:bottom w:val="none" w:sz="0" w:space="0" w:color="auto"/>
        <w:right w:val="none" w:sz="0" w:space="0" w:color="auto"/>
      </w:divBdr>
    </w:div>
    <w:div w:id="635186733">
      <w:bodyDiv w:val="1"/>
      <w:marLeft w:val="0"/>
      <w:marRight w:val="0"/>
      <w:marTop w:val="0"/>
      <w:marBottom w:val="0"/>
      <w:divBdr>
        <w:top w:val="none" w:sz="0" w:space="0" w:color="auto"/>
        <w:left w:val="none" w:sz="0" w:space="0" w:color="auto"/>
        <w:bottom w:val="none" w:sz="0" w:space="0" w:color="auto"/>
        <w:right w:val="none" w:sz="0" w:space="0" w:color="auto"/>
      </w:divBdr>
    </w:div>
    <w:div w:id="657151520">
      <w:bodyDiv w:val="1"/>
      <w:marLeft w:val="0"/>
      <w:marRight w:val="0"/>
      <w:marTop w:val="0"/>
      <w:marBottom w:val="0"/>
      <w:divBdr>
        <w:top w:val="none" w:sz="0" w:space="0" w:color="auto"/>
        <w:left w:val="none" w:sz="0" w:space="0" w:color="auto"/>
        <w:bottom w:val="none" w:sz="0" w:space="0" w:color="auto"/>
        <w:right w:val="none" w:sz="0" w:space="0" w:color="auto"/>
      </w:divBdr>
    </w:div>
    <w:div w:id="660079299">
      <w:bodyDiv w:val="1"/>
      <w:marLeft w:val="0"/>
      <w:marRight w:val="0"/>
      <w:marTop w:val="0"/>
      <w:marBottom w:val="0"/>
      <w:divBdr>
        <w:top w:val="none" w:sz="0" w:space="0" w:color="auto"/>
        <w:left w:val="none" w:sz="0" w:space="0" w:color="auto"/>
        <w:bottom w:val="none" w:sz="0" w:space="0" w:color="auto"/>
        <w:right w:val="none" w:sz="0" w:space="0" w:color="auto"/>
      </w:divBdr>
    </w:div>
    <w:div w:id="665013331">
      <w:bodyDiv w:val="1"/>
      <w:marLeft w:val="0"/>
      <w:marRight w:val="0"/>
      <w:marTop w:val="0"/>
      <w:marBottom w:val="0"/>
      <w:divBdr>
        <w:top w:val="none" w:sz="0" w:space="0" w:color="auto"/>
        <w:left w:val="none" w:sz="0" w:space="0" w:color="auto"/>
        <w:bottom w:val="none" w:sz="0" w:space="0" w:color="auto"/>
        <w:right w:val="none" w:sz="0" w:space="0" w:color="auto"/>
      </w:divBdr>
    </w:div>
    <w:div w:id="692997846">
      <w:bodyDiv w:val="1"/>
      <w:marLeft w:val="0"/>
      <w:marRight w:val="0"/>
      <w:marTop w:val="0"/>
      <w:marBottom w:val="0"/>
      <w:divBdr>
        <w:top w:val="none" w:sz="0" w:space="0" w:color="auto"/>
        <w:left w:val="none" w:sz="0" w:space="0" w:color="auto"/>
        <w:bottom w:val="none" w:sz="0" w:space="0" w:color="auto"/>
        <w:right w:val="none" w:sz="0" w:space="0" w:color="auto"/>
      </w:divBdr>
    </w:div>
    <w:div w:id="710375134">
      <w:bodyDiv w:val="1"/>
      <w:marLeft w:val="0"/>
      <w:marRight w:val="0"/>
      <w:marTop w:val="0"/>
      <w:marBottom w:val="0"/>
      <w:divBdr>
        <w:top w:val="none" w:sz="0" w:space="0" w:color="auto"/>
        <w:left w:val="none" w:sz="0" w:space="0" w:color="auto"/>
        <w:bottom w:val="none" w:sz="0" w:space="0" w:color="auto"/>
        <w:right w:val="none" w:sz="0" w:space="0" w:color="auto"/>
      </w:divBdr>
    </w:div>
    <w:div w:id="719011230">
      <w:bodyDiv w:val="1"/>
      <w:marLeft w:val="0"/>
      <w:marRight w:val="0"/>
      <w:marTop w:val="0"/>
      <w:marBottom w:val="0"/>
      <w:divBdr>
        <w:top w:val="none" w:sz="0" w:space="0" w:color="auto"/>
        <w:left w:val="none" w:sz="0" w:space="0" w:color="auto"/>
        <w:bottom w:val="none" w:sz="0" w:space="0" w:color="auto"/>
        <w:right w:val="none" w:sz="0" w:space="0" w:color="auto"/>
      </w:divBdr>
    </w:div>
    <w:div w:id="727991756">
      <w:bodyDiv w:val="1"/>
      <w:marLeft w:val="0"/>
      <w:marRight w:val="0"/>
      <w:marTop w:val="0"/>
      <w:marBottom w:val="0"/>
      <w:divBdr>
        <w:top w:val="none" w:sz="0" w:space="0" w:color="auto"/>
        <w:left w:val="none" w:sz="0" w:space="0" w:color="auto"/>
        <w:bottom w:val="none" w:sz="0" w:space="0" w:color="auto"/>
        <w:right w:val="none" w:sz="0" w:space="0" w:color="auto"/>
      </w:divBdr>
    </w:div>
    <w:div w:id="764304848">
      <w:bodyDiv w:val="1"/>
      <w:marLeft w:val="0"/>
      <w:marRight w:val="0"/>
      <w:marTop w:val="0"/>
      <w:marBottom w:val="0"/>
      <w:divBdr>
        <w:top w:val="none" w:sz="0" w:space="0" w:color="auto"/>
        <w:left w:val="none" w:sz="0" w:space="0" w:color="auto"/>
        <w:bottom w:val="none" w:sz="0" w:space="0" w:color="auto"/>
        <w:right w:val="none" w:sz="0" w:space="0" w:color="auto"/>
      </w:divBdr>
    </w:div>
    <w:div w:id="771776765">
      <w:bodyDiv w:val="1"/>
      <w:marLeft w:val="0"/>
      <w:marRight w:val="0"/>
      <w:marTop w:val="0"/>
      <w:marBottom w:val="0"/>
      <w:divBdr>
        <w:top w:val="none" w:sz="0" w:space="0" w:color="auto"/>
        <w:left w:val="none" w:sz="0" w:space="0" w:color="auto"/>
        <w:bottom w:val="none" w:sz="0" w:space="0" w:color="auto"/>
        <w:right w:val="none" w:sz="0" w:space="0" w:color="auto"/>
      </w:divBdr>
    </w:div>
    <w:div w:id="781994095">
      <w:bodyDiv w:val="1"/>
      <w:marLeft w:val="0"/>
      <w:marRight w:val="0"/>
      <w:marTop w:val="0"/>
      <w:marBottom w:val="0"/>
      <w:divBdr>
        <w:top w:val="none" w:sz="0" w:space="0" w:color="auto"/>
        <w:left w:val="none" w:sz="0" w:space="0" w:color="auto"/>
        <w:bottom w:val="none" w:sz="0" w:space="0" w:color="auto"/>
        <w:right w:val="none" w:sz="0" w:space="0" w:color="auto"/>
      </w:divBdr>
    </w:div>
    <w:div w:id="810295066">
      <w:bodyDiv w:val="1"/>
      <w:marLeft w:val="0"/>
      <w:marRight w:val="0"/>
      <w:marTop w:val="0"/>
      <w:marBottom w:val="0"/>
      <w:divBdr>
        <w:top w:val="none" w:sz="0" w:space="0" w:color="auto"/>
        <w:left w:val="none" w:sz="0" w:space="0" w:color="auto"/>
        <w:bottom w:val="none" w:sz="0" w:space="0" w:color="auto"/>
        <w:right w:val="none" w:sz="0" w:space="0" w:color="auto"/>
      </w:divBdr>
    </w:div>
    <w:div w:id="818618292">
      <w:bodyDiv w:val="1"/>
      <w:marLeft w:val="0"/>
      <w:marRight w:val="0"/>
      <w:marTop w:val="0"/>
      <w:marBottom w:val="0"/>
      <w:divBdr>
        <w:top w:val="none" w:sz="0" w:space="0" w:color="auto"/>
        <w:left w:val="none" w:sz="0" w:space="0" w:color="auto"/>
        <w:bottom w:val="none" w:sz="0" w:space="0" w:color="auto"/>
        <w:right w:val="none" w:sz="0" w:space="0" w:color="auto"/>
      </w:divBdr>
    </w:div>
    <w:div w:id="822312565">
      <w:bodyDiv w:val="1"/>
      <w:marLeft w:val="0"/>
      <w:marRight w:val="0"/>
      <w:marTop w:val="0"/>
      <w:marBottom w:val="0"/>
      <w:divBdr>
        <w:top w:val="none" w:sz="0" w:space="0" w:color="auto"/>
        <w:left w:val="none" w:sz="0" w:space="0" w:color="auto"/>
        <w:bottom w:val="none" w:sz="0" w:space="0" w:color="auto"/>
        <w:right w:val="none" w:sz="0" w:space="0" w:color="auto"/>
      </w:divBdr>
    </w:div>
    <w:div w:id="850097613">
      <w:bodyDiv w:val="1"/>
      <w:marLeft w:val="0"/>
      <w:marRight w:val="0"/>
      <w:marTop w:val="0"/>
      <w:marBottom w:val="0"/>
      <w:divBdr>
        <w:top w:val="none" w:sz="0" w:space="0" w:color="auto"/>
        <w:left w:val="none" w:sz="0" w:space="0" w:color="auto"/>
        <w:bottom w:val="none" w:sz="0" w:space="0" w:color="auto"/>
        <w:right w:val="none" w:sz="0" w:space="0" w:color="auto"/>
      </w:divBdr>
    </w:div>
    <w:div w:id="871652924">
      <w:bodyDiv w:val="1"/>
      <w:marLeft w:val="0"/>
      <w:marRight w:val="0"/>
      <w:marTop w:val="0"/>
      <w:marBottom w:val="0"/>
      <w:divBdr>
        <w:top w:val="none" w:sz="0" w:space="0" w:color="auto"/>
        <w:left w:val="none" w:sz="0" w:space="0" w:color="auto"/>
        <w:bottom w:val="none" w:sz="0" w:space="0" w:color="auto"/>
        <w:right w:val="none" w:sz="0" w:space="0" w:color="auto"/>
      </w:divBdr>
    </w:div>
    <w:div w:id="907544180">
      <w:bodyDiv w:val="1"/>
      <w:marLeft w:val="0"/>
      <w:marRight w:val="0"/>
      <w:marTop w:val="0"/>
      <w:marBottom w:val="0"/>
      <w:divBdr>
        <w:top w:val="none" w:sz="0" w:space="0" w:color="auto"/>
        <w:left w:val="none" w:sz="0" w:space="0" w:color="auto"/>
        <w:bottom w:val="none" w:sz="0" w:space="0" w:color="auto"/>
        <w:right w:val="none" w:sz="0" w:space="0" w:color="auto"/>
      </w:divBdr>
    </w:div>
    <w:div w:id="914826272">
      <w:bodyDiv w:val="1"/>
      <w:marLeft w:val="0"/>
      <w:marRight w:val="0"/>
      <w:marTop w:val="0"/>
      <w:marBottom w:val="0"/>
      <w:divBdr>
        <w:top w:val="none" w:sz="0" w:space="0" w:color="auto"/>
        <w:left w:val="none" w:sz="0" w:space="0" w:color="auto"/>
        <w:bottom w:val="none" w:sz="0" w:space="0" w:color="auto"/>
        <w:right w:val="none" w:sz="0" w:space="0" w:color="auto"/>
      </w:divBdr>
    </w:div>
    <w:div w:id="919556958">
      <w:bodyDiv w:val="1"/>
      <w:marLeft w:val="0"/>
      <w:marRight w:val="0"/>
      <w:marTop w:val="0"/>
      <w:marBottom w:val="0"/>
      <w:divBdr>
        <w:top w:val="none" w:sz="0" w:space="0" w:color="auto"/>
        <w:left w:val="none" w:sz="0" w:space="0" w:color="auto"/>
        <w:bottom w:val="none" w:sz="0" w:space="0" w:color="auto"/>
        <w:right w:val="none" w:sz="0" w:space="0" w:color="auto"/>
      </w:divBdr>
    </w:div>
    <w:div w:id="985013447">
      <w:bodyDiv w:val="1"/>
      <w:marLeft w:val="0"/>
      <w:marRight w:val="0"/>
      <w:marTop w:val="0"/>
      <w:marBottom w:val="0"/>
      <w:divBdr>
        <w:top w:val="none" w:sz="0" w:space="0" w:color="auto"/>
        <w:left w:val="none" w:sz="0" w:space="0" w:color="auto"/>
        <w:bottom w:val="none" w:sz="0" w:space="0" w:color="auto"/>
        <w:right w:val="none" w:sz="0" w:space="0" w:color="auto"/>
      </w:divBdr>
    </w:div>
    <w:div w:id="1002506561">
      <w:bodyDiv w:val="1"/>
      <w:marLeft w:val="0"/>
      <w:marRight w:val="0"/>
      <w:marTop w:val="0"/>
      <w:marBottom w:val="0"/>
      <w:divBdr>
        <w:top w:val="none" w:sz="0" w:space="0" w:color="auto"/>
        <w:left w:val="none" w:sz="0" w:space="0" w:color="auto"/>
        <w:bottom w:val="none" w:sz="0" w:space="0" w:color="auto"/>
        <w:right w:val="none" w:sz="0" w:space="0" w:color="auto"/>
      </w:divBdr>
    </w:div>
    <w:div w:id="1035036691">
      <w:bodyDiv w:val="1"/>
      <w:marLeft w:val="0"/>
      <w:marRight w:val="0"/>
      <w:marTop w:val="0"/>
      <w:marBottom w:val="0"/>
      <w:divBdr>
        <w:top w:val="none" w:sz="0" w:space="0" w:color="auto"/>
        <w:left w:val="none" w:sz="0" w:space="0" w:color="auto"/>
        <w:bottom w:val="none" w:sz="0" w:space="0" w:color="auto"/>
        <w:right w:val="none" w:sz="0" w:space="0" w:color="auto"/>
      </w:divBdr>
    </w:div>
    <w:div w:id="1085222917">
      <w:bodyDiv w:val="1"/>
      <w:marLeft w:val="0"/>
      <w:marRight w:val="0"/>
      <w:marTop w:val="0"/>
      <w:marBottom w:val="0"/>
      <w:divBdr>
        <w:top w:val="none" w:sz="0" w:space="0" w:color="auto"/>
        <w:left w:val="none" w:sz="0" w:space="0" w:color="auto"/>
        <w:bottom w:val="none" w:sz="0" w:space="0" w:color="auto"/>
        <w:right w:val="none" w:sz="0" w:space="0" w:color="auto"/>
      </w:divBdr>
    </w:div>
    <w:div w:id="1085297768">
      <w:bodyDiv w:val="1"/>
      <w:marLeft w:val="0"/>
      <w:marRight w:val="0"/>
      <w:marTop w:val="0"/>
      <w:marBottom w:val="0"/>
      <w:divBdr>
        <w:top w:val="none" w:sz="0" w:space="0" w:color="auto"/>
        <w:left w:val="none" w:sz="0" w:space="0" w:color="auto"/>
        <w:bottom w:val="none" w:sz="0" w:space="0" w:color="auto"/>
        <w:right w:val="none" w:sz="0" w:space="0" w:color="auto"/>
      </w:divBdr>
    </w:div>
    <w:div w:id="1087268825">
      <w:bodyDiv w:val="1"/>
      <w:marLeft w:val="0"/>
      <w:marRight w:val="0"/>
      <w:marTop w:val="0"/>
      <w:marBottom w:val="0"/>
      <w:divBdr>
        <w:top w:val="none" w:sz="0" w:space="0" w:color="auto"/>
        <w:left w:val="none" w:sz="0" w:space="0" w:color="auto"/>
        <w:bottom w:val="none" w:sz="0" w:space="0" w:color="auto"/>
        <w:right w:val="none" w:sz="0" w:space="0" w:color="auto"/>
      </w:divBdr>
    </w:div>
    <w:div w:id="1092117929">
      <w:bodyDiv w:val="1"/>
      <w:marLeft w:val="0"/>
      <w:marRight w:val="0"/>
      <w:marTop w:val="0"/>
      <w:marBottom w:val="0"/>
      <w:divBdr>
        <w:top w:val="none" w:sz="0" w:space="0" w:color="auto"/>
        <w:left w:val="none" w:sz="0" w:space="0" w:color="auto"/>
        <w:bottom w:val="none" w:sz="0" w:space="0" w:color="auto"/>
        <w:right w:val="none" w:sz="0" w:space="0" w:color="auto"/>
      </w:divBdr>
    </w:div>
    <w:div w:id="1110130781">
      <w:bodyDiv w:val="1"/>
      <w:marLeft w:val="0"/>
      <w:marRight w:val="0"/>
      <w:marTop w:val="0"/>
      <w:marBottom w:val="0"/>
      <w:divBdr>
        <w:top w:val="none" w:sz="0" w:space="0" w:color="auto"/>
        <w:left w:val="none" w:sz="0" w:space="0" w:color="auto"/>
        <w:bottom w:val="none" w:sz="0" w:space="0" w:color="auto"/>
        <w:right w:val="none" w:sz="0" w:space="0" w:color="auto"/>
      </w:divBdr>
    </w:div>
    <w:div w:id="1142576029">
      <w:bodyDiv w:val="1"/>
      <w:marLeft w:val="0"/>
      <w:marRight w:val="0"/>
      <w:marTop w:val="0"/>
      <w:marBottom w:val="0"/>
      <w:divBdr>
        <w:top w:val="none" w:sz="0" w:space="0" w:color="auto"/>
        <w:left w:val="none" w:sz="0" w:space="0" w:color="auto"/>
        <w:bottom w:val="none" w:sz="0" w:space="0" w:color="auto"/>
        <w:right w:val="none" w:sz="0" w:space="0" w:color="auto"/>
      </w:divBdr>
    </w:div>
    <w:div w:id="1229413366">
      <w:bodyDiv w:val="1"/>
      <w:marLeft w:val="0"/>
      <w:marRight w:val="0"/>
      <w:marTop w:val="0"/>
      <w:marBottom w:val="0"/>
      <w:divBdr>
        <w:top w:val="none" w:sz="0" w:space="0" w:color="auto"/>
        <w:left w:val="none" w:sz="0" w:space="0" w:color="auto"/>
        <w:bottom w:val="none" w:sz="0" w:space="0" w:color="auto"/>
        <w:right w:val="none" w:sz="0" w:space="0" w:color="auto"/>
      </w:divBdr>
    </w:div>
    <w:div w:id="1230111842">
      <w:bodyDiv w:val="1"/>
      <w:marLeft w:val="0"/>
      <w:marRight w:val="0"/>
      <w:marTop w:val="0"/>
      <w:marBottom w:val="0"/>
      <w:divBdr>
        <w:top w:val="none" w:sz="0" w:space="0" w:color="auto"/>
        <w:left w:val="none" w:sz="0" w:space="0" w:color="auto"/>
        <w:bottom w:val="none" w:sz="0" w:space="0" w:color="auto"/>
        <w:right w:val="none" w:sz="0" w:space="0" w:color="auto"/>
      </w:divBdr>
    </w:div>
    <w:div w:id="1230531733">
      <w:bodyDiv w:val="1"/>
      <w:marLeft w:val="0"/>
      <w:marRight w:val="0"/>
      <w:marTop w:val="0"/>
      <w:marBottom w:val="0"/>
      <w:divBdr>
        <w:top w:val="none" w:sz="0" w:space="0" w:color="auto"/>
        <w:left w:val="none" w:sz="0" w:space="0" w:color="auto"/>
        <w:bottom w:val="none" w:sz="0" w:space="0" w:color="auto"/>
        <w:right w:val="none" w:sz="0" w:space="0" w:color="auto"/>
      </w:divBdr>
    </w:div>
    <w:div w:id="1258253742">
      <w:bodyDiv w:val="1"/>
      <w:marLeft w:val="0"/>
      <w:marRight w:val="0"/>
      <w:marTop w:val="0"/>
      <w:marBottom w:val="0"/>
      <w:divBdr>
        <w:top w:val="none" w:sz="0" w:space="0" w:color="auto"/>
        <w:left w:val="none" w:sz="0" w:space="0" w:color="auto"/>
        <w:bottom w:val="none" w:sz="0" w:space="0" w:color="auto"/>
        <w:right w:val="none" w:sz="0" w:space="0" w:color="auto"/>
      </w:divBdr>
    </w:div>
    <w:div w:id="1279525225">
      <w:bodyDiv w:val="1"/>
      <w:marLeft w:val="0"/>
      <w:marRight w:val="0"/>
      <w:marTop w:val="0"/>
      <w:marBottom w:val="0"/>
      <w:divBdr>
        <w:top w:val="none" w:sz="0" w:space="0" w:color="auto"/>
        <w:left w:val="none" w:sz="0" w:space="0" w:color="auto"/>
        <w:bottom w:val="none" w:sz="0" w:space="0" w:color="auto"/>
        <w:right w:val="none" w:sz="0" w:space="0" w:color="auto"/>
      </w:divBdr>
    </w:div>
    <w:div w:id="1293487660">
      <w:bodyDiv w:val="1"/>
      <w:marLeft w:val="0"/>
      <w:marRight w:val="0"/>
      <w:marTop w:val="0"/>
      <w:marBottom w:val="0"/>
      <w:divBdr>
        <w:top w:val="none" w:sz="0" w:space="0" w:color="auto"/>
        <w:left w:val="none" w:sz="0" w:space="0" w:color="auto"/>
        <w:bottom w:val="none" w:sz="0" w:space="0" w:color="auto"/>
        <w:right w:val="none" w:sz="0" w:space="0" w:color="auto"/>
      </w:divBdr>
    </w:div>
    <w:div w:id="1301575728">
      <w:bodyDiv w:val="1"/>
      <w:marLeft w:val="0"/>
      <w:marRight w:val="0"/>
      <w:marTop w:val="0"/>
      <w:marBottom w:val="0"/>
      <w:divBdr>
        <w:top w:val="none" w:sz="0" w:space="0" w:color="auto"/>
        <w:left w:val="none" w:sz="0" w:space="0" w:color="auto"/>
        <w:bottom w:val="none" w:sz="0" w:space="0" w:color="auto"/>
        <w:right w:val="none" w:sz="0" w:space="0" w:color="auto"/>
      </w:divBdr>
    </w:div>
    <w:div w:id="1342851699">
      <w:bodyDiv w:val="1"/>
      <w:marLeft w:val="0"/>
      <w:marRight w:val="0"/>
      <w:marTop w:val="0"/>
      <w:marBottom w:val="0"/>
      <w:divBdr>
        <w:top w:val="none" w:sz="0" w:space="0" w:color="auto"/>
        <w:left w:val="none" w:sz="0" w:space="0" w:color="auto"/>
        <w:bottom w:val="none" w:sz="0" w:space="0" w:color="auto"/>
        <w:right w:val="none" w:sz="0" w:space="0" w:color="auto"/>
      </w:divBdr>
    </w:div>
    <w:div w:id="1359046439">
      <w:bodyDiv w:val="1"/>
      <w:marLeft w:val="0"/>
      <w:marRight w:val="0"/>
      <w:marTop w:val="0"/>
      <w:marBottom w:val="0"/>
      <w:divBdr>
        <w:top w:val="none" w:sz="0" w:space="0" w:color="auto"/>
        <w:left w:val="none" w:sz="0" w:space="0" w:color="auto"/>
        <w:bottom w:val="none" w:sz="0" w:space="0" w:color="auto"/>
        <w:right w:val="none" w:sz="0" w:space="0" w:color="auto"/>
      </w:divBdr>
    </w:div>
    <w:div w:id="1375496465">
      <w:bodyDiv w:val="1"/>
      <w:marLeft w:val="0"/>
      <w:marRight w:val="0"/>
      <w:marTop w:val="0"/>
      <w:marBottom w:val="0"/>
      <w:divBdr>
        <w:top w:val="none" w:sz="0" w:space="0" w:color="auto"/>
        <w:left w:val="none" w:sz="0" w:space="0" w:color="auto"/>
        <w:bottom w:val="none" w:sz="0" w:space="0" w:color="auto"/>
        <w:right w:val="none" w:sz="0" w:space="0" w:color="auto"/>
      </w:divBdr>
    </w:div>
    <w:div w:id="1381440152">
      <w:bodyDiv w:val="1"/>
      <w:marLeft w:val="0"/>
      <w:marRight w:val="0"/>
      <w:marTop w:val="0"/>
      <w:marBottom w:val="0"/>
      <w:divBdr>
        <w:top w:val="none" w:sz="0" w:space="0" w:color="auto"/>
        <w:left w:val="none" w:sz="0" w:space="0" w:color="auto"/>
        <w:bottom w:val="none" w:sz="0" w:space="0" w:color="auto"/>
        <w:right w:val="none" w:sz="0" w:space="0" w:color="auto"/>
      </w:divBdr>
    </w:div>
    <w:div w:id="1399284093">
      <w:bodyDiv w:val="1"/>
      <w:marLeft w:val="0"/>
      <w:marRight w:val="0"/>
      <w:marTop w:val="0"/>
      <w:marBottom w:val="0"/>
      <w:divBdr>
        <w:top w:val="none" w:sz="0" w:space="0" w:color="auto"/>
        <w:left w:val="none" w:sz="0" w:space="0" w:color="auto"/>
        <w:bottom w:val="none" w:sz="0" w:space="0" w:color="auto"/>
        <w:right w:val="none" w:sz="0" w:space="0" w:color="auto"/>
      </w:divBdr>
    </w:div>
    <w:div w:id="1399984857">
      <w:bodyDiv w:val="1"/>
      <w:marLeft w:val="0"/>
      <w:marRight w:val="0"/>
      <w:marTop w:val="0"/>
      <w:marBottom w:val="0"/>
      <w:divBdr>
        <w:top w:val="none" w:sz="0" w:space="0" w:color="auto"/>
        <w:left w:val="none" w:sz="0" w:space="0" w:color="auto"/>
        <w:bottom w:val="none" w:sz="0" w:space="0" w:color="auto"/>
        <w:right w:val="none" w:sz="0" w:space="0" w:color="auto"/>
      </w:divBdr>
    </w:div>
    <w:div w:id="1414429502">
      <w:bodyDiv w:val="1"/>
      <w:marLeft w:val="0"/>
      <w:marRight w:val="0"/>
      <w:marTop w:val="0"/>
      <w:marBottom w:val="0"/>
      <w:divBdr>
        <w:top w:val="none" w:sz="0" w:space="0" w:color="auto"/>
        <w:left w:val="none" w:sz="0" w:space="0" w:color="auto"/>
        <w:bottom w:val="none" w:sz="0" w:space="0" w:color="auto"/>
        <w:right w:val="none" w:sz="0" w:space="0" w:color="auto"/>
      </w:divBdr>
    </w:div>
    <w:div w:id="1432359751">
      <w:bodyDiv w:val="1"/>
      <w:marLeft w:val="0"/>
      <w:marRight w:val="0"/>
      <w:marTop w:val="0"/>
      <w:marBottom w:val="0"/>
      <w:divBdr>
        <w:top w:val="none" w:sz="0" w:space="0" w:color="auto"/>
        <w:left w:val="none" w:sz="0" w:space="0" w:color="auto"/>
        <w:bottom w:val="none" w:sz="0" w:space="0" w:color="auto"/>
        <w:right w:val="none" w:sz="0" w:space="0" w:color="auto"/>
      </w:divBdr>
    </w:div>
    <w:div w:id="1436823982">
      <w:bodyDiv w:val="1"/>
      <w:marLeft w:val="0"/>
      <w:marRight w:val="0"/>
      <w:marTop w:val="0"/>
      <w:marBottom w:val="0"/>
      <w:divBdr>
        <w:top w:val="none" w:sz="0" w:space="0" w:color="auto"/>
        <w:left w:val="none" w:sz="0" w:space="0" w:color="auto"/>
        <w:bottom w:val="none" w:sz="0" w:space="0" w:color="auto"/>
        <w:right w:val="none" w:sz="0" w:space="0" w:color="auto"/>
      </w:divBdr>
    </w:div>
    <w:div w:id="1440759457">
      <w:bodyDiv w:val="1"/>
      <w:marLeft w:val="0"/>
      <w:marRight w:val="0"/>
      <w:marTop w:val="0"/>
      <w:marBottom w:val="0"/>
      <w:divBdr>
        <w:top w:val="none" w:sz="0" w:space="0" w:color="auto"/>
        <w:left w:val="none" w:sz="0" w:space="0" w:color="auto"/>
        <w:bottom w:val="none" w:sz="0" w:space="0" w:color="auto"/>
        <w:right w:val="none" w:sz="0" w:space="0" w:color="auto"/>
      </w:divBdr>
    </w:div>
    <w:div w:id="1468664305">
      <w:bodyDiv w:val="1"/>
      <w:marLeft w:val="0"/>
      <w:marRight w:val="0"/>
      <w:marTop w:val="0"/>
      <w:marBottom w:val="0"/>
      <w:divBdr>
        <w:top w:val="none" w:sz="0" w:space="0" w:color="auto"/>
        <w:left w:val="none" w:sz="0" w:space="0" w:color="auto"/>
        <w:bottom w:val="none" w:sz="0" w:space="0" w:color="auto"/>
        <w:right w:val="none" w:sz="0" w:space="0" w:color="auto"/>
      </w:divBdr>
    </w:div>
    <w:div w:id="1501845068">
      <w:bodyDiv w:val="1"/>
      <w:marLeft w:val="0"/>
      <w:marRight w:val="0"/>
      <w:marTop w:val="0"/>
      <w:marBottom w:val="0"/>
      <w:divBdr>
        <w:top w:val="none" w:sz="0" w:space="0" w:color="auto"/>
        <w:left w:val="none" w:sz="0" w:space="0" w:color="auto"/>
        <w:bottom w:val="none" w:sz="0" w:space="0" w:color="auto"/>
        <w:right w:val="none" w:sz="0" w:space="0" w:color="auto"/>
      </w:divBdr>
    </w:div>
    <w:div w:id="1508131835">
      <w:bodyDiv w:val="1"/>
      <w:marLeft w:val="0"/>
      <w:marRight w:val="0"/>
      <w:marTop w:val="0"/>
      <w:marBottom w:val="0"/>
      <w:divBdr>
        <w:top w:val="none" w:sz="0" w:space="0" w:color="auto"/>
        <w:left w:val="none" w:sz="0" w:space="0" w:color="auto"/>
        <w:bottom w:val="none" w:sz="0" w:space="0" w:color="auto"/>
        <w:right w:val="none" w:sz="0" w:space="0" w:color="auto"/>
      </w:divBdr>
    </w:div>
    <w:div w:id="1535801604">
      <w:bodyDiv w:val="1"/>
      <w:marLeft w:val="0"/>
      <w:marRight w:val="0"/>
      <w:marTop w:val="0"/>
      <w:marBottom w:val="0"/>
      <w:divBdr>
        <w:top w:val="none" w:sz="0" w:space="0" w:color="auto"/>
        <w:left w:val="none" w:sz="0" w:space="0" w:color="auto"/>
        <w:bottom w:val="none" w:sz="0" w:space="0" w:color="auto"/>
        <w:right w:val="none" w:sz="0" w:space="0" w:color="auto"/>
      </w:divBdr>
    </w:div>
    <w:div w:id="1543863696">
      <w:bodyDiv w:val="1"/>
      <w:marLeft w:val="0"/>
      <w:marRight w:val="0"/>
      <w:marTop w:val="0"/>
      <w:marBottom w:val="0"/>
      <w:divBdr>
        <w:top w:val="none" w:sz="0" w:space="0" w:color="auto"/>
        <w:left w:val="none" w:sz="0" w:space="0" w:color="auto"/>
        <w:bottom w:val="none" w:sz="0" w:space="0" w:color="auto"/>
        <w:right w:val="none" w:sz="0" w:space="0" w:color="auto"/>
      </w:divBdr>
    </w:div>
    <w:div w:id="1549560882">
      <w:bodyDiv w:val="1"/>
      <w:marLeft w:val="0"/>
      <w:marRight w:val="0"/>
      <w:marTop w:val="0"/>
      <w:marBottom w:val="0"/>
      <w:divBdr>
        <w:top w:val="none" w:sz="0" w:space="0" w:color="auto"/>
        <w:left w:val="none" w:sz="0" w:space="0" w:color="auto"/>
        <w:bottom w:val="none" w:sz="0" w:space="0" w:color="auto"/>
        <w:right w:val="none" w:sz="0" w:space="0" w:color="auto"/>
      </w:divBdr>
    </w:div>
    <w:div w:id="1587424313">
      <w:bodyDiv w:val="1"/>
      <w:marLeft w:val="0"/>
      <w:marRight w:val="0"/>
      <w:marTop w:val="0"/>
      <w:marBottom w:val="0"/>
      <w:divBdr>
        <w:top w:val="none" w:sz="0" w:space="0" w:color="auto"/>
        <w:left w:val="none" w:sz="0" w:space="0" w:color="auto"/>
        <w:bottom w:val="none" w:sz="0" w:space="0" w:color="auto"/>
        <w:right w:val="none" w:sz="0" w:space="0" w:color="auto"/>
      </w:divBdr>
    </w:div>
    <w:div w:id="1639914745">
      <w:bodyDiv w:val="1"/>
      <w:marLeft w:val="0"/>
      <w:marRight w:val="0"/>
      <w:marTop w:val="0"/>
      <w:marBottom w:val="0"/>
      <w:divBdr>
        <w:top w:val="none" w:sz="0" w:space="0" w:color="auto"/>
        <w:left w:val="none" w:sz="0" w:space="0" w:color="auto"/>
        <w:bottom w:val="none" w:sz="0" w:space="0" w:color="auto"/>
        <w:right w:val="none" w:sz="0" w:space="0" w:color="auto"/>
      </w:divBdr>
    </w:div>
    <w:div w:id="1686010872">
      <w:bodyDiv w:val="1"/>
      <w:marLeft w:val="0"/>
      <w:marRight w:val="0"/>
      <w:marTop w:val="0"/>
      <w:marBottom w:val="0"/>
      <w:divBdr>
        <w:top w:val="none" w:sz="0" w:space="0" w:color="auto"/>
        <w:left w:val="none" w:sz="0" w:space="0" w:color="auto"/>
        <w:bottom w:val="none" w:sz="0" w:space="0" w:color="auto"/>
        <w:right w:val="none" w:sz="0" w:space="0" w:color="auto"/>
      </w:divBdr>
    </w:div>
    <w:div w:id="1726953816">
      <w:bodyDiv w:val="1"/>
      <w:marLeft w:val="0"/>
      <w:marRight w:val="0"/>
      <w:marTop w:val="0"/>
      <w:marBottom w:val="0"/>
      <w:divBdr>
        <w:top w:val="none" w:sz="0" w:space="0" w:color="auto"/>
        <w:left w:val="none" w:sz="0" w:space="0" w:color="auto"/>
        <w:bottom w:val="none" w:sz="0" w:space="0" w:color="auto"/>
        <w:right w:val="none" w:sz="0" w:space="0" w:color="auto"/>
      </w:divBdr>
    </w:div>
    <w:div w:id="1731078125">
      <w:bodyDiv w:val="1"/>
      <w:marLeft w:val="0"/>
      <w:marRight w:val="0"/>
      <w:marTop w:val="0"/>
      <w:marBottom w:val="0"/>
      <w:divBdr>
        <w:top w:val="none" w:sz="0" w:space="0" w:color="auto"/>
        <w:left w:val="none" w:sz="0" w:space="0" w:color="auto"/>
        <w:bottom w:val="none" w:sz="0" w:space="0" w:color="auto"/>
        <w:right w:val="none" w:sz="0" w:space="0" w:color="auto"/>
      </w:divBdr>
    </w:div>
    <w:div w:id="1731685577">
      <w:bodyDiv w:val="1"/>
      <w:marLeft w:val="0"/>
      <w:marRight w:val="0"/>
      <w:marTop w:val="0"/>
      <w:marBottom w:val="0"/>
      <w:divBdr>
        <w:top w:val="none" w:sz="0" w:space="0" w:color="auto"/>
        <w:left w:val="none" w:sz="0" w:space="0" w:color="auto"/>
        <w:bottom w:val="none" w:sz="0" w:space="0" w:color="auto"/>
        <w:right w:val="none" w:sz="0" w:space="0" w:color="auto"/>
      </w:divBdr>
    </w:div>
    <w:div w:id="1740010525">
      <w:bodyDiv w:val="1"/>
      <w:marLeft w:val="0"/>
      <w:marRight w:val="0"/>
      <w:marTop w:val="0"/>
      <w:marBottom w:val="0"/>
      <w:divBdr>
        <w:top w:val="none" w:sz="0" w:space="0" w:color="auto"/>
        <w:left w:val="none" w:sz="0" w:space="0" w:color="auto"/>
        <w:bottom w:val="none" w:sz="0" w:space="0" w:color="auto"/>
        <w:right w:val="none" w:sz="0" w:space="0" w:color="auto"/>
      </w:divBdr>
    </w:div>
    <w:div w:id="1748654283">
      <w:bodyDiv w:val="1"/>
      <w:marLeft w:val="0"/>
      <w:marRight w:val="0"/>
      <w:marTop w:val="0"/>
      <w:marBottom w:val="0"/>
      <w:divBdr>
        <w:top w:val="none" w:sz="0" w:space="0" w:color="auto"/>
        <w:left w:val="none" w:sz="0" w:space="0" w:color="auto"/>
        <w:bottom w:val="none" w:sz="0" w:space="0" w:color="auto"/>
        <w:right w:val="none" w:sz="0" w:space="0" w:color="auto"/>
      </w:divBdr>
    </w:div>
    <w:div w:id="1762797685">
      <w:bodyDiv w:val="1"/>
      <w:marLeft w:val="0"/>
      <w:marRight w:val="0"/>
      <w:marTop w:val="0"/>
      <w:marBottom w:val="0"/>
      <w:divBdr>
        <w:top w:val="none" w:sz="0" w:space="0" w:color="auto"/>
        <w:left w:val="none" w:sz="0" w:space="0" w:color="auto"/>
        <w:bottom w:val="none" w:sz="0" w:space="0" w:color="auto"/>
        <w:right w:val="none" w:sz="0" w:space="0" w:color="auto"/>
      </w:divBdr>
    </w:div>
    <w:div w:id="1775903285">
      <w:bodyDiv w:val="1"/>
      <w:marLeft w:val="0"/>
      <w:marRight w:val="0"/>
      <w:marTop w:val="0"/>
      <w:marBottom w:val="0"/>
      <w:divBdr>
        <w:top w:val="none" w:sz="0" w:space="0" w:color="auto"/>
        <w:left w:val="none" w:sz="0" w:space="0" w:color="auto"/>
        <w:bottom w:val="none" w:sz="0" w:space="0" w:color="auto"/>
        <w:right w:val="none" w:sz="0" w:space="0" w:color="auto"/>
      </w:divBdr>
    </w:div>
    <w:div w:id="1776169321">
      <w:bodyDiv w:val="1"/>
      <w:marLeft w:val="0"/>
      <w:marRight w:val="0"/>
      <w:marTop w:val="0"/>
      <w:marBottom w:val="0"/>
      <w:divBdr>
        <w:top w:val="none" w:sz="0" w:space="0" w:color="auto"/>
        <w:left w:val="none" w:sz="0" w:space="0" w:color="auto"/>
        <w:bottom w:val="none" w:sz="0" w:space="0" w:color="auto"/>
        <w:right w:val="none" w:sz="0" w:space="0" w:color="auto"/>
      </w:divBdr>
    </w:div>
    <w:div w:id="1794126946">
      <w:bodyDiv w:val="1"/>
      <w:marLeft w:val="0"/>
      <w:marRight w:val="0"/>
      <w:marTop w:val="0"/>
      <w:marBottom w:val="0"/>
      <w:divBdr>
        <w:top w:val="none" w:sz="0" w:space="0" w:color="auto"/>
        <w:left w:val="none" w:sz="0" w:space="0" w:color="auto"/>
        <w:bottom w:val="none" w:sz="0" w:space="0" w:color="auto"/>
        <w:right w:val="none" w:sz="0" w:space="0" w:color="auto"/>
      </w:divBdr>
    </w:div>
    <w:div w:id="1795781675">
      <w:bodyDiv w:val="1"/>
      <w:marLeft w:val="0"/>
      <w:marRight w:val="0"/>
      <w:marTop w:val="0"/>
      <w:marBottom w:val="0"/>
      <w:divBdr>
        <w:top w:val="none" w:sz="0" w:space="0" w:color="auto"/>
        <w:left w:val="none" w:sz="0" w:space="0" w:color="auto"/>
        <w:bottom w:val="none" w:sz="0" w:space="0" w:color="auto"/>
        <w:right w:val="none" w:sz="0" w:space="0" w:color="auto"/>
      </w:divBdr>
    </w:div>
    <w:div w:id="1807315205">
      <w:bodyDiv w:val="1"/>
      <w:marLeft w:val="0"/>
      <w:marRight w:val="0"/>
      <w:marTop w:val="0"/>
      <w:marBottom w:val="0"/>
      <w:divBdr>
        <w:top w:val="none" w:sz="0" w:space="0" w:color="auto"/>
        <w:left w:val="none" w:sz="0" w:space="0" w:color="auto"/>
        <w:bottom w:val="none" w:sz="0" w:space="0" w:color="auto"/>
        <w:right w:val="none" w:sz="0" w:space="0" w:color="auto"/>
      </w:divBdr>
    </w:div>
    <w:div w:id="1828980797">
      <w:bodyDiv w:val="1"/>
      <w:marLeft w:val="0"/>
      <w:marRight w:val="0"/>
      <w:marTop w:val="0"/>
      <w:marBottom w:val="0"/>
      <w:divBdr>
        <w:top w:val="none" w:sz="0" w:space="0" w:color="auto"/>
        <w:left w:val="none" w:sz="0" w:space="0" w:color="auto"/>
        <w:bottom w:val="none" w:sz="0" w:space="0" w:color="auto"/>
        <w:right w:val="none" w:sz="0" w:space="0" w:color="auto"/>
      </w:divBdr>
    </w:div>
    <w:div w:id="1892840549">
      <w:bodyDiv w:val="1"/>
      <w:marLeft w:val="0"/>
      <w:marRight w:val="0"/>
      <w:marTop w:val="0"/>
      <w:marBottom w:val="0"/>
      <w:divBdr>
        <w:top w:val="none" w:sz="0" w:space="0" w:color="auto"/>
        <w:left w:val="none" w:sz="0" w:space="0" w:color="auto"/>
        <w:bottom w:val="none" w:sz="0" w:space="0" w:color="auto"/>
        <w:right w:val="none" w:sz="0" w:space="0" w:color="auto"/>
      </w:divBdr>
    </w:div>
    <w:div w:id="1905603413">
      <w:bodyDiv w:val="1"/>
      <w:marLeft w:val="0"/>
      <w:marRight w:val="0"/>
      <w:marTop w:val="0"/>
      <w:marBottom w:val="0"/>
      <w:divBdr>
        <w:top w:val="none" w:sz="0" w:space="0" w:color="auto"/>
        <w:left w:val="none" w:sz="0" w:space="0" w:color="auto"/>
        <w:bottom w:val="none" w:sz="0" w:space="0" w:color="auto"/>
        <w:right w:val="none" w:sz="0" w:space="0" w:color="auto"/>
      </w:divBdr>
    </w:div>
    <w:div w:id="1939437699">
      <w:bodyDiv w:val="1"/>
      <w:marLeft w:val="0"/>
      <w:marRight w:val="0"/>
      <w:marTop w:val="0"/>
      <w:marBottom w:val="0"/>
      <w:divBdr>
        <w:top w:val="none" w:sz="0" w:space="0" w:color="auto"/>
        <w:left w:val="none" w:sz="0" w:space="0" w:color="auto"/>
        <w:bottom w:val="none" w:sz="0" w:space="0" w:color="auto"/>
        <w:right w:val="none" w:sz="0" w:space="0" w:color="auto"/>
      </w:divBdr>
    </w:div>
    <w:div w:id="1954246598">
      <w:bodyDiv w:val="1"/>
      <w:marLeft w:val="0"/>
      <w:marRight w:val="0"/>
      <w:marTop w:val="0"/>
      <w:marBottom w:val="0"/>
      <w:divBdr>
        <w:top w:val="none" w:sz="0" w:space="0" w:color="auto"/>
        <w:left w:val="none" w:sz="0" w:space="0" w:color="auto"/>
        <w:bottom w:val="none" w:sz="0" w:space="0" w:color="auto"/>
        <w:right w:val="none" w:sz="0" w:space="0" w:color="auto"/>
      </w:divBdr>
    </w:div>
    <w:div w:id="1974752292">
      <w:bodyDiv w:val="1"/>
      <w:marLeft w:val="0"/>
      <w:marRight w:val="0"/>
      <w:marTop w:val="0"/>
      <w:marBottom w:val="0"/>
      <w:divBdr>
        <w:top w:val="none" w:sz="0" w:space="0" w:color="auto"/>
        <w:left w:val="none" w:sz="0" w:space="0" w:color="auto"/>
        <w:bottom w:val="none" w:sz="0" w:space="0" w:color="auto"/>
        <w:right w:val="none" w:sz="0" w:space="0" w:color="auto"/>
      </w:divBdr>
    </w:div>
    <w:div w:id="1985769207">
      <w:bodyDiv w:val="1"/>
      <w:marLeft w:val="0"/>
      <w:marRight w:val="0"/>
      <w:marTop w:val="0"/>
      <w:marBottom w:val="0"/>
      <w:divBdr>
        <w:top w:val="none" w:sz="0" w:space="0" w:color="auto"/>
        <w:left w:val="none" w:sz="0" w:space="0" w:color="auto"/>
        <w:bottom w:val="none" w:sz="0" w:space="0" w:color="auto"/>
        <w:right w:val="none" w:sz="0" w:space="0" w:color="auto"/>
      </w:divBdr>
    </w:div>
    <w:div w:id="1991012646">
      <w:bodyDiv w:val="1"/>
      <w:marLeft w:val="0"/>
      <w:marRight w:val="0"/>
      <w:marTop w:val="0"/>
      <w:marBottom w:val="0"/>
      <w:divBdr>
        <w:top w:val="none" w:sz="0" w:space="0" w:color="auto"/>
        <w:left w:val="none" w:sz="0" w:space="0" w:color="auto"/>
        <w:bottom w:val="none" w:sz="0" w:space="0" w:color="auto"/>
        <w:right w:val="none" w:sz="0" w:space="0" w:color="auto"/>
      </w:divBdr>
    </w:div>
    <w:div w:id="1992907456">
      <w:bodyDiv w:val="1"/>
      <w:marLeft w:val="0"/>
      <w:marRight w:val="0"/>
      <w:marTop w:val="0"/>
      <w:marBottom w:val="0"/>
      <w:divBdr>
        <w:top w:val="none" w:sz="0" w:space="0" w:color="auto"/>
        <w:left w:val="none" w:sz="0" w:space="0" w:color="auto"/>
        <w:bottom w:val="none" w:sz="0" w:space="0" w:color="auto"/>
        <w:right w:val="none" w:sz="0" w:space="0" w:color="auto"/>
      </w:divBdr>
    </w:div>
    <w:div w:id="2003465418">
      <w:bodyDiv w:val="1"/>
      <w:marLeft w:val="0"/>
      <w:marRight w:val="0"/>
      <w:marTop w:val="0"/>
      <w:marBottom w:val="0"/>
      <w:divBdr>
        <w:top w:val="none" w:sz="0" w:space="0" w:color="auto"/>
        <w:left w:val="none" w:sz="0" w:space="0" w:color="auto"/>
        <w:bottom w:val="none" w:sz="0" w:space="0" w:color="auto"/>
        <w:right w:val="none" w:sz="0" w:space="0" w:color="auto"/>
      </w:divBdr>
    </w:div>
    <w:div w:id="2012248832">
      <w:bodyDiv w:val="1"/>
      <w:marLeft w:val="0"/>
      <w:marRight w:val="0"/>
      <w:marTop w:val="0"/>
      <w:marBottom w:val="0"/>
      <w:divBdr>
        <w:top w:val="none" w:sz="0" w:space="0" w:color="auto"/>
        <w:left w:val="none" w:sz="0" w:space="0" w:color="auto"/>
        <w:bottom w:val="none" w:sz="0" w:space="0" w:color="auto"/>
        <w:right w:val="none" w:sz="0" w:space="0" w:color="auto"/>
      </w:divBdr>
    </w:div>
    <w:div w:id="2038963578">
      <w:bodyDiv w:val="1"/>
      <w:marLeft w:val="0"/>
      <w:marRight w:val="0"/>
      <w:marTop w:val="0"/>
      <w:marBottom w:val="0"/>
      <w:divBdr>
        <w:top w:val="none" w:sz="0" w:space="0" w:color="auto"/>
        <w:left w:val="none" w:sz="0" w:space="0" w:color="auto"/>
        <w:bottom w:val="none" w:sz="0" w:space="0" w:color="auto"/>
        <w:right w:val="none" w:sz="0" w:space="0" w:color="auto"/>
      </w:divBdr>
    </w:div>
    <w:div w:id="2044397804">
      <w:bodyDiv w:val="1"/>
      <w:marLeft w:val="0"/>
      <w:marRight w:val="0"/>
      <w:marTop w:val="0"/>
      <w:marBottom w:val="0"/>
      <w:divBdr>
        <w:top w:val="none" w:sz="0" w:space="0" w:color="auto"/>
        <w:left w:val="none" w:sz="0" w:space="0" w:color="auto"/>
        <w:bottom w:val="none" w:sz="0" w:space="0" w:color="auto"/>
        <w:right w:val="none" w:sz="0" w:space="0" w:color="auto"/>
      </w:divBdr>
    </w:div>
    <w:div w:id="2044668678">
      <w:bodyDiv w:val="1"/>
      <w:marLeft w:val="0"/>
      <w:marRight w:val="0"/>
      <w:marTop w:val="0"/>
      <w:marBottom w:val="0"/>
      <w:divBdr>
        <w:top w:val="none" w:sz="0" w:space="0" w:color="auto"/>
        <w:left w:val="none" w:sz="0" w:space="0" w:color="auto"/>
        <w:bottom w:val="none" w:sz="0" w:space="0" w:color="auto"/>
        <w:right w:val="none" w:sz="0" w:space="0" w:color="auto"/>
      </w:divBdr>
    </w:div>
    <w:div w:id="2046246031">
      <w:bodyDiv w:val="1"/>
      <w:marLeft w:val="0"/>
      <w:marRight w:val="0"/>
      <w:marTop w:val="0"/>
      <w:marBottom w:val="0"/>
      <w:divBdr>
        <w:top w:val="none" w:sz="0" w:space="0" w:color="auto"/>
        <w:left w:val="none" w:sz="0" w:space="0" w:color="auto"/>
        <w:bottom w:val="none" w:sz="0" w:space="0" w:color="auto"/>
        <w:right w:val="none" w:sz="0" w:space="0" w:color="auto"/>
      </w:divBdr>
    </w:div>
    <w:div w:id="2049139568">
      <w:bodyDiv w:val="1"/>
      <w:marLeft w:val="0"/>
      <w:marRight w:val="0"/>
      <w:marTop w:val="0"/>
      <w:marBottom w:val="0"/>
      <w:divBdr>
        <w:top w:val="none" w:sz="0" w:space="0" w:color="auto"/>
        <w:left w:val="none" w:sz="0" w:space="0" w:color="auto"/>
        <w:bottom w:val="none" w:sz="0" w:space="0" w:color="auto"/>
        <w:right w:val="none" w:sz="0" w:space="0" w:color="auto"/>
      </w:divBdr>
    </w:div>
    <w:div w:id="2054192312">
      <w:bodyDiv w:val="1"/>
      <w:marLeft w:val="0"/>
      <w:marRight w:val="0"/>
      <w:marTop w:val="0"/>
      <w:marBottom w:val="0"/>
      <w:divBdr>
        <w:top w:val="none" w:sz="0" w:space="0" w:color="auto"/>
        <w:left w:val="none" w:sz="0" w:space="0" w:color="auto"/>
        <w:bottom w:val="none" w:sz="0" w:space="0" w:color="auto"/>
        <w:right w:val="none" w:sz="0" w:space="0" w:color="auto"/>
      </w:divBdr>
    </w:div>
    <w:div w:id="2070298050">
      <w:bodyDiv w:val="1"/>
      <w:marLeft w:val="0"/>
      <w:marRight w:val="0"/>
      <w:marTop w:val="0"/>
      <w:marBottom w:val="0"/>
      <w:divBdr>
        <w:top w:val="none" w:sz="0" w:space="0" w:color="auto"/>
        <w:left w:val="none" w:sz="0" w:space="0" w:color="auto"/>
        <w:bottom w:val="none" w:sz="0" w:space="0" w:color="auto"/>
        <w:right w:val="none" w:sz="0" w:space="0" w:color="auto"/>
      </w:divBdr>
    </w:div>
    <w:div w:id="2083939592">
      <w:bodyDiv w:val="1"/>
      <w:marLeft w:val="0"/>
      <w:marRight w:val="0"/>
      <w:marTop w:val="0"/>
      <w:marBottom w:val="0"/>
      <w:divBdr>
        <w:top w:val="none" w:sz="0" w:space="0" w:color="auto"/>
        <w:left w:val="none" w:sz="0" w:space="0" w:color="auto"/>
        <w:bottom w:val="none" w:sz="0" w:space="0" w:color="auto"/>
        <w:right w:val="none" w:sz="0" w:space="0" w:color="auto"/>
      </w:divBdr>
    </w:div>
    <w:div w:id="2085754825">
      <w:bodyDiv w:val="1"/>
      <w:marLeft w:val="0"/>
      <w:marRight w:val="0"/>
      <w:marTop w:val="0"/>
      <w:marBottom w:val="0"/>
      <w:divBdr>
        <w:top w:val="none" w:sz="0" w:space="0" w:color="auto"/>
        <w:left w:val="none" w:sz="0" w:space="0" w:color="auto"/>
        <w:bottom w:val="none" w:sz="0" w:space="0" w:color="auto"/>
        <w:right w:val="none" w:sz="0" w:space="0" w:color="auto"/>
      </w:divBdr>
    </w:div>
    <w:div w:id="2089813249">
      <w:bodyDiv w:val="1"/>
      <w:marLeft w:val="0"/>
      <w:marRight w:val="0"/>
      <w:marTop w:val="0"/>
      <w:marBottom w:val="0"/>
      <w:divBdr>
        <w:top w:val="none" w:sz="0" w:space="0" w:color="auto"/>
        <w:left w:val="none" w:sz="0" w:space="0" w:color="auto"/>
        <w:bottom w:val="none" w:sz="0" w:space="0" w:color="auto"/>
        <w:right w:val="none" w:sz="0" w:space="0" w:color="auto"/>
      </w:divBdr>
    </w:div>
    <w:div w:id="2094157287">
      <w:bodyDiv w:val="1"/>
      <w:marLeft w:val="0"/>
      <w:marRight w:val="0"/>
      <w:marTop w:val="0"/>
      <w:marBottom w:val="0"/>
      <w:divBdr>
        <w:top w:val="none" w:sz="0" w:space="0" w:color="auto"/>
        <w:left w:val="none" w:sz="0" w:space="0" w:color="auto"/>
        <w:bottom w:val="none" w:sz="0" w:space="0" w:color="auto"/>
        <w:right w:val="none" w:sz="0" w:space="0" w:color="auto"/>
      </w:divBdr>
    </w:div>
    <w:div w:id="21334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6007-BFE5-441C-AFA3-8ECAC456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3617</TotalTime>
  <Pages>4</Pages>
  <Words>1458</Words>
  <Characters>8315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g.urazalieva</dc:creator>
  <cp:keywords/>
  <dc:description/>
  <cp:lastModifiedBy>Пользователь Windows</cp:lastModifiedBy>
  <cp:revision>118</cp:revision>
  <cp:lastPrinted>2024-02-22T12:26:00Z</cp:lastPrinted>
  <dcterms:created xsi:type="dcterms:W3CDTF">2018-10-16T11:25:00Z</dcterms:created>
  <dcterms:modified xsi:type="dcterms:W3CDTF">2024-04-05T03:26:00Z</dcterms:modified>
</cp:coreProperties>
</file>